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98" w:rsidRPr="00532E41" w:rsidRDefault="009D6498" w:rsidP="009D6498">
      <w:pPr>
        <w:pStyle w:val="Default"/>
        <w:spacing w:line="400" w:lineRule="exact"/>
        <w:rPr>
          <w:rFonts w:hAnsi="標楷體"/>
          <w:sz w:val="32"/>
          <w:szCs w:val="32"/>
        </w:rPr>
      </w:pPr>
    </w:p>
    <w:p w:rsidR="009D6498" w:rsidRPr="00532E41" w:rsidRDefault="009D6498" w:rsidP="009D6498">
      <w:pPr>
        <w:pStyle w:val="Default"/>
        <w:spacing w:line="400" w:lineRule="exact"/>
        <w:jc w:val="center"/>
        <w:rPr>
          <w:rFonts w:hAnsi="標楷體"/>
          <w:sz w:val="40"/>
          <w:szCs w:val="40"/>
        </w:rPr>
      </w:pPr>
      <w:r w:rsidRPr="00532E41">
        <w:rPr>
          <w:rFonts w:hAnsi="標楷體" w:hint="eastAsia"/>
          <w:sz w:val="40"/>
          <w:szCs w:val="40"/>
        </w:rPr>
        <w:t>澎湖縣馬公市文澳國民小學性騷擾防治申訴及處理要點</w:t>
      </w:r>
    </w:p>
    <w:p w:rsidR="009D6498" w:rsidRPr="00532E41" w:rsidRDefault="009D6498" w:rsidP="00532E41">
      <w:pPr>
        <w:pStyle w:val="Default"/>
        <w:spacing w:beforeLines="50" w:before="180" w:afterLines="50" w:after="180" w:line="400" w:lineRule="exact"/>
        <w:jc w:val="right"/>
        <w:rPr>
          <w:rFonts w:hAnsi="標楷體"/>
        </w:rPr>
      </w:pPr>
      <w:r w:rsidRPr="00532E41">
        <w:rPr>
          <w:rFonts w:hAnsi="標楷體" w:hint="eastAsia"/>
        </w:rPr>
        <w:t>民國</w:t>
      </w:r>
      <w:r w:rsidRPr="00532E41">
        <w:rPr>
          <w:rFonts w:hAnsi="標楷體" w:cs="Times New Roman"/>
        </w:rPr>
        <w:t>108</w:t>
      </w:r>
      <w:r w:rsidRPr="00532E41">
        <w:rPr>
          <w:rFonts w:hAnsi="標楷體" w:hint="eastAsia"/>
        </w:rPr>
        <w:t>年</w:t>
      </w:r>
      <w:r w:rsidRPr="00532E41">
        <w:rPr>
          <w:rFonts w:hAnsi="標楷體" w:cs="Times New Roman"/>
        </w:rPr>
        <w:t>10</w:t>
      </w:r>
      <w:r w:rsidRPr="00532E41">
        <w:rPr>
          <w:rFonts w:hAnsi="標楷體" w:hint="eastAsia"/>
        </w:rPr>
        <w:t>月</w:t>
      </w:r>
      <w:r w:rsidR="00532E41">
        <w:rPr>
          <w:rFonts w:hAnsi="標楷體" w:cs="Times New Roman"/>
        </w:rPr>
        <w:t>30</w:t>
      </w:r>
      <w:r w:rsidRPr="00532E41">
        <w:rPr>
          <w:rFonts w:hAnsi="標楷體" w:hint="eastAsia"/>
        </w:rPr>
        <w:t>日訂定</w:t>
      </w:r>
    </w:p>
    <w:p w:rsidR="009D6498" w:rsidRPr="00532E41" w:rsidRDefault="009D6498" w:rsidP="00C3549E">
      <w:pPr>
        <w:pStyle w:val="Default"/>
        <w:spacing w:line="480" w:lineRule="exact"/>
        <w:ind w:left="720" w:hangingChars="200" w:hanging="720"/>
        <w:rPr>
          <w:rFonts w:hAnsi="標楷體"/>
          <w:sz w:val="36"/>
          <w:szCs w:val="36"/>
        </w:rPr>
      </w:pPr>
      <w:r w:rsidRPr="00532E41">
        <w:rPr>
          <w:rFonts w:hAnsi="標楷體" w:hint="eastAsia"/>
          <w:sz w:val="36"/>
          <w:szCs w:val="36"/>
        </w:rPr>
        <w:t>一、澎湖縣馬公市文澳國民小學（以下簡稱本校）為建立友善之工作環境，防治性騷擾行為之發生，依性別工作平等法第十三條第一項及性騷擾防治法第七條第二項規定，訂定本要點。</w:t>
      </w:r>
    </w:p>
    <w:p w:rsidR="009D6498" w:rsidRPr="00532E41" w:rsidRDefault="009D6498" w:rsidP="00C3549E">
      <w:pPr>
        <w:pStyle w:val="Default"/>
        <w:spacing w:line="480" w:lineRule="exact"/>
        <w:rPr>
          <w:rFonts w:hAnsi="標楷體"/>
          <w:sz w:val="36"/>
          <w:szCs w:val="36"/>
        </w:rPr>
      </w:pPr>
      <w:r w:rsidRPr="00532E41">
        <w:rPr>
          <w:rFonts w:hAnsi="標楷體" w:hint="eastAsia"/>
          <w:sz w:val="36"/>
          <w:szCs w:val="36"/>
        </w:rPr>
        <w:t>二、本校性騷擾事件之處理，除法令另有規定外，依本要點規定辦理。</w:t>
      </w:r>
    </w:p>
    <w:p w:rsidR="009D6498" w:rsidRPr="00532E41" w:rsidRDefault="009D6498" w:rsidP="00C3549E">
      <w:pPr>
        <w:pStyle w:val="Default"/>
        <w:spacing w:line="480" w:lineRule="exact"/>
        <w:rPr>
          <w:rFonts w:hAnsi="標楷體"/>
          <w:sz w:val="36"/>
          <w:szCs w:val="36"/>
        </w:rPr>
      </w:pPr>
      <w:r w:rsidRPr="00532E41">
        <w:rPr>
          <w:rFonts w:hAnsi="標楷體" w:hint="eastAsia"/>
          <w:sz w:val="36"/>
          <w:szCs w:val="36"/>
        </w:rPr>
        <w:t>三、本要點適用於本校員工相互間及員工與非本校人員間所發生之性騷擾事件。</w:t>
      </w:r>
    </w:p>
    <w:p w:rsidR="009D6498" w:rsidRPr="00532E41" w:rsidRDefault="009D6498" w:rsidP="00C3549E">
      <w:pPr>
        <w:pStyle w:val="Default"/>
        <w:spacing w:line="480" w:lineRule="exact"/>
        <w:ind w:left="720" w:hangingChars="200" w:hanging="720"/>
        <w:rPr>
          <w:rFonts w:hAnsi="標楷體"/>
          <w:sz w:val="36"/>
          <w:szCs w:val="36"/>
        </w:rPr>
      </w:pPr>
      <w:r w:rsidRPr="00532E41">
        <w:rPr>
          <w:rFonts w:hAnsi="標楷體" w:hint="eastAsia"/>
          <w:sz w:val="36"/>
          <w:szCs w:val="36"/>
        </w:rPr>
        <w:t>四、本要點所稱性騷擾，其範圍包含性別工作平等法第十二條及性騷擾防治法第二條各款情形。</w:t>
      </w:r>
    </w:p>
    <w:p w:rsidR="009D6498" w:rsidRPr="00532E41" w:rsidRDefault="009D6498" w:rsidP="00C3549E">
      <w:pPr>
        <w:pStyle w:val="Default"/>
        <w:spacing w:line="480" w:lineRule="exact"/>
        <w:ind w:left="720" w:hangingChars="200" w:hanging="720"/>
        <w:rPr>
          <w:rFonts w:hAnsi="標楷體"/>
          <w:sz w:val="36"/>
          <w:szCs w:val="36"/>
        </w:rPr>
      </w:pPr>
      <w:r w:rsidRPr="00532E41">
        <w:rPr>
          <w:rFonts w:hAnsi="標楷體" w:hint="eastAsia"/>
          <w:sz w:val="36"/>
          <w:szCs w:val="36"/>
        </w:rPr>
        <w:t>五、本校設置受理性騷擾申訴之專線電話、傳真、電子信箱</w:t>
      </w:r>
      <w:bookmarkStart w:id="0" w:name="_GoBack"/>
      <w:bookmarkEnd w:id="0"/>
      <w:r w:rsidRPr="00532E41">
        <w:rPr>
          <w:rFonts w:hAnsi="標楷體" w:hint="eastAsia"/>
          <w:sz w:val="36"/>
          <w:szCs w:val="36"/>
        </w:rPr>
        <w:t>受理性騷擾或疑似事件發生之處理及防治措施改善。</w:t>
      </w:r>
    </w:p>
    <w:p w:rsidR="009D6498" w:rsidRPr="00532E41" w:rsidRDefault="009D6498" w:rsidP="00C3549E">
      <w:pPr>
        <w:pStyle w:val="Default"/>
        <w:spacing w:line="480" w:lineRule="exact"/>
        <w:ind w:left="720" w:hangingChars="200" w:hanging="720"/>
        <w:rPr>
          <w:rFonts w:hAnsi="標楷體"/>
          <w:sz w:val="36"/>
          <w:szCs w:val="36"/>
        </w:rPr>
      </w:pPr>
      <w:r w:rsidRPr="00532E41">
        <w:rPr>
          <w:rFonts w:hAnsi="標楷體" w:hint="eastAsia"/>
          <w:sz w:val="36"/>
          <w:szCs w:val="36"/>
        </w:rPr>
        <w:t>六、本校應妥善利用各種集會及訓練課程，加強員工有關性騷擾防治措施及申訴管道之宣導。</w:t>
      </w:r>
    </w:p>
    <w:p w:rsidR="009D6498" w:rsidRPr="00532E41" w:rsidRDefault="009D6498" w:rsidP="00C12130">
      <w:pPr>
        <w:pStyle w:val="Default"/>
        <w:spacing w:line="480" w:lineRule="exact"/>
        <w:ind w:left="720" w:hangingChars="200" w:hanging="720"/>
        <w:rPr>
          <w:rFonts w:hAnsi="標楷體"/>
          <w:sz w:val="36"/>
          <w:szCs w:val="36"/>
        </w:rPr>
      </w:pPr>
      <w:r w:rsidRPr="00532E41">
        <w:rPr>
          <w:rFonts w:hAnsi="標楷體" w:hint="eastAsia"/>
          <w:sz w:val="36"/>
          <w:szCs w:val="36"/>
        </w:rPr>
        <w:t>七、本校為處理性騷擾申訴案件，設性騷擾申訴處理委員會</w:t>
      </w:r>
      <w:r w:rsidRPr="00532E41">
        <w:rPr>
          <w:rFonts w:hAnsi="標楷體" w:cs="Times New Roman"/>
          <w:sz w:val="36"/>
          <w:szCs w:val="36"/>
        </w:rPr>
        <w:t>(</w:t>
      </w:r>
      <w:r w:rsidRPr="00532E41">
        <w:rPr>
          <w:rFonts w:hAnsi="標楷體" w:hint="eastAsia"/>
          <w:sz w:val="36"/>
          <w:szCs w:val="36"/>
        </w:rPr>
        <w:t>以下簡稱本會</w:t>
      </w:r>
      <w:r w:rsidRPr="00532E41">
        <w:rPr>
          <w:rFonts w:hAnsi="標楷體" w:cs="Times New Roman"/>
          <w:sz w:val="36"/>
          <w:szCs w:val="36"/>
        </w:rPr>
        <w:t>)</w:t>
      </w:r>
      <w:r w:rsidRPr="00532E41">
        <w:rPr>
          <w:rFonts w:hAnsi="標楷體" w:hint="eastAsia"/>
          <w:sz w:val="36"/>
          <w:szCs w:val="36"/>
        </w:rPr>
        <w:t>，置委員</w:t>
      </w:r>
      <w:r w:rsidR="00C12130">
        <w:rPr>
          <w:rFonts w:hAnsi="標楷體" w:hint="eastAsia"/>
          <w:sz w:val="36"/>
          <w:szCs w:val="36"/>
        </w:rPr>
        <w:t>五</w:t>
      </w:r>
      <w:r w:rsidRPr="00532E41">
        <w:rPr>
          <w:rFonts w:hAnsi="標楷體" w:hint="eastAsia"/>
          <w:sz w:val="36"/>
          <w:szCs w:val="36"/>
        </w:rPr>
        <w:t>人，由校長聘</w:t>
      </w:r>
      <w:r w:rsidRPr="00532E41">
        <w:rPr>
          <w:rFonts w:hAnsi="標楷體" w:cs="Times New Roman"/>
          <w:sz w:val="36"/>
          <w:szCs w:val="36"/>
        </w:rPr>
        <w:t>(</w:t>
      </w:r>
      <w:r w:rsidRPr="00532E41">
        <w:rPr>
          <w:rFonts w:hAnsi="標楷體" w:hint="eastAsia"/>
          <w:sz w:val="36"/>
          <w:szCs w:val="36"/>
        </w:rPr>
        <w:t>派</w:t>
      </w:r>
      <w:r w:rsidRPr="00532E41">
        <w:rPr>
          <w:rFonts w:hAnsi="標楷體" w:cs="Times New Roman"/>
          <w:sz w:val="36"/>
          <w:szCs w:val="36"/>
        </w:rPr>
        <w:t>)</w:t>
      </w:r>
      <w:r w:rsidRPr="00532E41">
        <w:rPr>
          <w:rFonts w:hAnsi="標楷體" w:hint="eastAsia"/>
          <w:sz w:val="36"/>
          <w:szCs w:val="36"/>
        </w:rPr>
        <w:t>任之，並指定其中一人為召集人並為會議主席，主席因故無法主持會議時，得指定委員代理之，委員應親自出席，不得代理。</w:t>
      </w:r>
      <w:r w:rsidRPr="00532E41">
        <w:rPr>
          <w:rFonts w:hAnsi="標楷體"/>
          <w:sz w:val="36"/>
          <w:szCs w:val="36"/>
        </w:rPr>
        <w:t xml:space="preserve"> </w:t>
      </w:r>
    </w:p>
    <w:p w:rsidR="009D6498" w:rsidRPr="00532E41" w:rsidRDefault="003D4E68" w:rsidP="00C3549E">
      <w:pPr>
        <w:pStyle w:val="Default"/>
        <w:spacing w:line="480" w:lineRule="exact"/>
        <w:ind w:leftChars="300" w:left="720"/>
        <w:rPr>
          <w:rFonts w:hAnsi="標楷體"/>
          <w:sz w:val="36"/>
          <w:szCs w:val="36"/>
        </w:rPr>
      </w:pPr>
      <w:r>
        <w:rPr>
          <w:rFonts w:hAnsi="標楷體" w:hint="eastAsia"/>
          <w:sz w:val="36"/>
          <w:szCs w:val="36"/>
        </w:rPr>
        <w:t>前項委員人數，女性不得少於二分之一</w:t>
      </w:r>
      <w:r w:rsidR="009D6498" w:rsidRPr="00532E41">
        <w:rPr>
          <w:rFonts w:hAnsi="標楷體" w:hint="eastAsia"/>
          <w:sz w:val="36"/>
          <w:szCs w:val="36"/>
        </w:rPr>
        <w:t>。委員任期二年，期滿得續兼，任期內因故出缺時，繼任委員任期至原任期屆滿之日止。</w:t>
      </w:r>
      <w:r w:rsidR="009D6498" w:rsidRPr="00532E41">
        <w:rPr>
          <w:rFonts w:hAnsi="標楷體"/>
          <w:sz w:val="36"/>
          <w:szCs w:val="36"/>
        </w:rPr>
        <w:t xml:space="preserve"> </w:t>
      </w:r>
    </w:p>
    <w:p w:rsidR="009D6498" w:rsidRPr="00532E41" w:rsidRDefault="009D6498" w:rsidP="00C3549E">
      <w:pPr>
        <w:pStyle w:val="Default"/>
        <w:spacing w:line="480" w:lineRule="exact"/>
        <w:ind w:leftChars="300" w:left="720"/>
        <w:rPr>
          <w:rFonts w:hAnsi="標楷體"/>
          <w:sz w:val="36"/>
          <w:szCs w:val="36"/>
        </w:rPr>
      </w:pPr>
      <w:r w:rsidRPr="00532E41">
        <w:rPr>
          <w:rFonts w:hAnsi="標楷體" w:hint="eastAsia"/>
          <w:sz w:val="36"/>
          <w:szCs w:val="36"/>
        </w:rPr>
        <w:t>本會開會時，應有全體委員二分之一出席始得開會，有出席委員過半數之同意始得決議，可否同數時，取決於主席。</w:t>
      </w:r>
      <w:r w:rsidRPr="00532E41">
        <w:rPr>
          <w:rFonts w:hAnsi="標楷體"/>
          <w:sz w:val="36"/>
          <w:szCs w:val="36"/>
        </w:rPr>
        <w:t xml:space="preserve"> </w:t>
      </w:r>
    </w:p>
    <w:p w:rsidR="009D6498" w:rsidRPr="00532E41" w:rsidRDefault="009D6498" w:rsidP="00C3549E">
      <w:pPr>
        <w:pStyle w:val="Default"/>
        <w:spacing w:line="480" w:lineRule="exact"/>
        <w:rPr>
          <w:rFonts w:hAnsi="標楷體"/>
          <w:sz w:val="36"/>
          <w:szCs w:val="36"/>
        </w:rPr>
      </w:pPr>
      <w:r w:rsidRPr="00532E41">
        <w:rPr>
          <w:rFonts w:hAnsi="標楷體" w:hint="eastAsia"/>
          <w:sz w:val="36"/>
          <w:szCs w:val="36"/>
        </w:rPr>
        <w:t>八、提起申訴之程序如下：</w:t>
      </w:r>
      <w:r w:rsidRPr="00532E41">
        <w:rPr>
          <w:rFonts w:hAnsi="標楷體"/>
          <w:sz w:val="36"/>
          <w:szCs w:val="36"/>
        </w:rPr>
        <w:t xml:space="preserve"> </w:t>
      </w:r>
    </w:p>
    <w:p w:rsidR="009D6498" w:rsidRPr="00532E41" w:rsidRDefault="009D6498" w:rsidP="00C3549E">
      <w:pPr>
        <w:pStyle w:val="Default"/>
        <w:spacing w:line="480" w:lineRule="exact"/>
        <w:ind w:leftChars="300" w:left="720"/>
        <w:rPr>
          <w:rFonts w:hAnsi="標楷體"/>
          <w:sz w:val="36"/>
          <w:szCs w:val="36"/>
        </w:rPr>
      </w:pPr>
      <w:r w:rsidRPr="00532E41">
        <w:rPr>
          <w:rFonts w:hAnsi="標楷體" w:hint="eastAsia"/>
          <w:sz w:val="36"/>
          <w:szCs w:val="36"/>
        </w:rPr>
        <w:t>性騷擾事件被害人本人或其代理人得依性別工作平等法或性騷擾防治法第十三條第一項規定向本會提起申訴，其中依性騷擾防治法第十三條第一項規定提起者，得於事件發生後一年內為之。</w:t>
      </w:r>
      <w:r w:rsidRPr="00532E41">
        <w:rPr>
          <w:rFonts w:hAnsi="標楷體"/>
          <w:sz w:val="36"/>
          <w:szCs w:val="36"/>
        </w:rPr>
        <w:t xml:space="preserve"> </w:t>
      </w:r>
    </w:p>
    <w:p w:rsidR="009D6498" w:rsidRPr="00532E41" w:rsidRDefault="009D6498" w:rsidP="00C3549E">
      <w:pPr>
        <w:pStyle w:val="Default"/>
        <w:spacing w:line="480" w:lineRule="exact"/>
        <w:ind w:firstLineChars="200" w:firstLine="720"/>
        <w:rPr>
          <w:rFonts w:hAnsi="標楷體"/>
          <w:sz w:val="36"/>
          <w:szCs w:val="36"/>
        </w:rPr>
      </w:pPr>
      <w:r w:rsidRPr="00532E41">
        <w:rPr>
          <w:rFonts w:hAnsi="標楷體" w:hint="eastAsia"/>
          <w:sz w:val="36"/>
          <w:szCs w:val="36"/>
        </w:rPr>
        <w:t>申訴得以言詞或書面提出。以言詞為之者，受理人員或單位應做成紀錄。</w:t>
      </w:r>
      <w:r w:rsidRPr="00532E41">
        <w:rPr>
          <w:rFonts w:hAnsi="標楷體"/>
          <w:sz w:val="36"/>
          <w:szCs w:val="36"/>
        </w:rPr>
        <w:t xml:space="preserve"> </w:t>
      </w:r>
    </w:p>
    <w:p w:rsidR="009D6498" w:rsidRPr="00532E41" w:rsidRDefault="009D6498" w:rsidP="00C3549E">
      <w:pPr>
        <w:pStyle w:val="Default"/>
        <w:spacing w:line="480" w:lineRule="exact"/>
        <w:ind w:firstLineChars="200" w:firstLine="720"/>
        <w:rPr>
          <w:rFonts w:hAnsi="標楷體"/>
          <w:sz w:val="36"/>
          <w:szCs w:val="36"/>
        </w:rPr>
      </w:pPr>
      <w:r w:rsidRPr="00532E41">
        <w:rPr>
          <w:rFonts w:hAnsi="標楷體" w:hint="eastAsia"/>
          <w:sz w:val="36"/>
          <w:szCs w:val="36"/>
        </w:rPr>
        <w:t>申訴書或言詞作成之紀錄，應載明下列事項：</w:t>
      </w:r>
    </w:p>
    <w:p w:rsidR="00532E41" w:rsidRDefault="00901D44" w:rsidP="00C3549E">
      <w:pPr>
        <w:pStyle w:val="Default"/>
        <w:spacing w:line="480" w:lineRule="exact"/>
        <w:ind w:leftChars="300" w:left="1440" w:hangingChars="200" w:hanging="720"/>
        <w:rPr>
          <w:rFonts w:hAnsi="標楷體"/>
          <w:sz w:val="36"/>
          <w:szCs w:val="36"/>
        </w:rPr>
      </w:pPr>
      <w:r w:rsidRPr="00532E41">
        <w:rPr>
          <w:rFonts w:hAnsi="標楷體" w:hint="eastAsia"/>
          <w:sz w:val="36"/>
          <w:szCs w:val="36"/>
        </w:rPr>
        <w:t>(一)</w:t>
      </w:r>
      <w:r w:rsidR="009D6498" w:rsidRPr="00532E41">
        <w:rPr>
          <w:rFonts w:hAnsi="標楷體" w:hint="eastAsia"/>
          <w:sz w:val="36"/>
          <w:szCs w:val="36"/>
        </w:rPr>
        <w:t>申訴人或其法定代理人、委任代理人之姓名、性別、出生年月日、國民身分證統一編號、就讀學校或服務機關（構）名稱及職稱、住居所、聯絡電話及申訴日期；委任代理人應檢附委任書。</w:t>
      </w:r>
    </w:p>
    <w:p w:rsidR="009D6498" w:rsidRPr="00532E41" w:rsidRDefault="00901D44" w:rsidP="00C3549E">
      <w:pPr>
        <w:pStyle w:val="Default"/>
        <w:spacing w:line="480" w:lineRule="exact"/>
        <w:ind w:leftChars="300" w:left="1440" w:hangingChars="200" w:hanging="720"/>
        <w:rPr>
          <w:rFonts w:hAnsi="標楷體"/>
          <w:sz w:val="36"/>
          <w:szCs w:val="36"/>
        </w:rPr>
      </w:pPr>
      <w:r w:rsidRPr="00532E41">
        <w:rPr>
          <w:rFonts w:hAnsi="標楷體" w:hint="eastAsia"/>
          <w:sz w:val="36"/>
          <w:szCs w:val="36"/>
        </w:rPr>
        <w:t>(二)</w:t>
      </w:r>
      <w:r w:rsidR="009D6498" w:rsidRPr="00532E41">
        <w:rPr>
          <w:rFonts w:hAnsi="標楷體" w:hint="eastAsia"/>
          <w:sz w:val="36"/>
          <w:szCs w:val="36"/>
        </w:rPr>
        <w:t>申訴事實發生日期、內容、相關事證或人證。</w:t>
      </w:r>
    </w:p>
    <w:p w:rsidR="00532E41" w:rsidRDefault="009D6498" w:rsidP="00C3549E">
      <w:pPr>
        <w:pStyle w:val="Default"/>
        <w:spacing w:line="480" w:lineRule="exact"/>
        <w:ind w:leftChars="300" w:left="720"/>
        <w:rPr>
          <w:rFonts w:hAnsi="標楷體" w:cstheme="minorBidi"/>
          <w:color w:val="auto"/>
          <w:sz w:val="36"/>
          <w:szCs w:val="36"/>
        </w:rPr>
      </w:pPr>
      <w:r w:rsidRPr="00532E41">
        <w:rPr>
          <w:rFonts w:hAnsi="標楷體" w:cstheme="minorBidi"/>
          <w:color w:val="auto"/>
          <w:sz w:val="36"/>
          <w:szCs w:val="36"/>
        </w:rPr>
        <w:t>申訴書應由申訴人簽名或蓋章，言詞作成之紀錄應經向申訴人朗讀或使閱覽，確認其內容無誤後，由其簽名或蓋章。</w:t>
      </w:r>
    </w:p>
    <w:p w:rsidR="00532E41" w:rsidRDefault="009D6498" w:rsidP="00C3549E">
      <w:pPr>
        <w:pStyle w:val="Default"/>
        <w:spacing w:line="480" w:lineRule="exact"/>
        <w:ind w:leftChars="300" w:left="720"/>
        <w:rPr>
          <w:rFonts w:hAnsi="標楷體" w:cstheme="minorBidi"/>
          <w:color w:val="auto"/>
          <w:sz w:val="36"/>
          <w:szCs w:val="36"/>
        </w:rPr>
      </w:pPr>
      <w:r w:rsidRPr="00532E41">
        <w:rPr>
          <w:rFonts w:hAnsi="標楷體" w:cstheme="minorBidi"/>
          <w:color w:val="auto"/>
          <w:sz w:val="36"/>
          <w:szCs w:val="36"/>
        </w:rPr>
        <w:t>申訴書或言詞作成之紀錄不合上開規定，而其情形可補正者，應通知申訴人於十四日內補正。</w:t>
      </w:r>
    </w:p>
    <w:p w:rsidR="009D6498" w:rsidRPr="00532E41" w:rsidRDefault="009D6498" w:rsidP="00C3549E">
      <w:pPr>
        <w:pStyle w:val="Default"/>
        <w:spacing w:line="480" w:lineRule="exact"/>
        <w:ind w:leftChars="300" w:left="720"/>
        <w:rPr>
          <w:rFonts w:hAnsi="標楷體" w:cstheme="minorBidi"/>
          <w:color w:val="auto"/>
          <w:sz w:val="36"/>
          <w:szCs w:val="36"/>
        </w:rPr>
      </w:pPr>
      <w:r w:rsidRPr="00532E41">
        <w:rPr>
          <w:rFonts w:hAnsi="標楷體" w:cstheme="minorBidi"/>
          <w:color w:val="auto"/>
          <w:sz w:val="36"/>
          <w:szCs w:val="36"/>
        </w:rPr>
        <w:t>申訴人於案件評議期間撤回申訴者，應以書面為之，於送達本</w:t>
      </w:r>
      <w:r w:rsidR="005F4951">
        <w:rPr>
          <w:rFonts w:hAnsi="標楷體" w:cstheme="minorBidi" w:hint="eastAsia"/>
          <w:color w:val="auto"/>
          <w:sz w:val="36"/>
          <w:szCs w:val="36"/>
        </w:rPr>
        <w:t>校</w:t>
      </w:r>
      <w:r w:rsidRPr="00532E41">
        <w:rPr>
          <w:rFonts w:hAnsi="標楷體" w:cstheme="minorBidi"/>
          <w:color w:val="auto"/>
          <w:sz w:val="36"/>
          <w:szCs w:val="36"/>
        </w:rPr>
        <w:t xml:space="preserve">後即予結案。 </w:t>
      </w:r>
    </w:p>
    <w:p w:rsidR="009D6498" w:rsidRPr="00532E41" w:rsidRDefault="009D6498" w:rsidP="00C3549E">
      <w:pPr>
        <w:pStyle w:val="Default"/>
        <w:spacing w:line="480" w:lineRule="exact"/>
        <w:rPr>
          <w:rFonts w:hAnsi="標楷體" w:cstheme="minorBidi"/>
          <w:color w:val="auto"/>
          <w:sz w:val="36"/>
          <w:szCs w:val="36"/>
        </w:rPr>
      </w:pPr>
      <w:r w:rsidRPr="00532E41">
        <w:rPr>
          <w:rFonts w:hAnsi="標楷體" w:cstheme="minorBidi"/>
          <w:color w:val="auto"/>
          <w:sz w:val="36"/>
          <w:szCs w:val="36"/>
        </w:rPr>
        <w:t xml:space="preserve">九、性騷擾之申訴有下列情形之一者，應不予受理： </w:t>
      </w:r>
    </w:p>
    <w:p w:rsidR="009D6498" w:rsidRPr="00532E41" w:rsidRDefault="009D6498" w:rsidP="00C3549E">
      <w:pPr>
        <w:pStyle w:val="Default"/>
        <w:spacing w:line="480" w:lineRule="exact"/>
        <w:ind w:firstLineChars="200" w:firstLine="720"/>
        <w:rPr>
          <w:rFonts w:hAnsi="標楷體" w:cstheme="minorBidi"/>
          <w:color w:val="auto"/>
          <w:sz w:val="36"/>
          <w:szCs w:val="36"/>
        </w:rPr>
      </w:pPr>
      <w:r w:rsidRPr="00532E41">
        <w:rPr>
          <w:rFonts w:hAnsi="標楷體" w:cstheme="minorBidi"/>
          <w:color w:val="auto"/>
          <w:sz w:val="36"/>
          <w:szCs w:val="36"/>
        </w:rPr>
        <w:t xml:space="preserve">(一)申訴不符規定程序而無法通知補正，或經通知補正逾期不補正。 </w:t>
      </w:r>
    </w:p>
    <w:p w:rsidR="009D6498" w:rsidRPr="00532E41" w:rsidRDefault="009D6498" w:rsidP="00C3549E">
      <w:pPr>
        <w:pStyle w:val="Default"/>
        <w:spacing w:line="480" w:lineRule="exact"/>
        <w:ind w:firstLineChars="200" w:firstLine="720"/>
        <w:rPr>
          <w:rFonts w:hAnsi="標楷體" w:cstheme="minorBidi"/>
          <w:color w:val="auto"/>
          <w:sz w:val="36"/>
          <w:szCs w:val="36"/>
        </w:rPr>
      </w:pPr>
      <w:r w:rsidRPr="00532E41">
        <w:rPr>
          <w:rFonts w:hAnsi="標楷體" w:cstheme="minorBidi"/>
          <w:color w:val="auto"/>
          <w:sz w:val="36"/>
          <w:szCs w:val="36"/>
        </w:rPr>
        <w:t xml:space="preserve">(二)申訴人非性騷擾事件之被害人或其法定代理人。 </w:t>
      </w:r>
    </w:p>
    <w:p w:rsidR="009D6498" w:rsidRPr="00532E41" w:rsidRDefault="009D6498" w:rsidP="00C3549E">
      <w:pPr>
        <w:pStyle w:val="Default"/>
        <w:spacing w:line="480" w:lineRule="exact"/>
        <w:ind w:firstLineChars="200" w:firstLine="720"/>
        <w:rPr>
          <w:rFonts w:hAnsi="標楷體" w:cstheme="minorBidi"/>
          <w:color w:val="auto"/>
          <w:sz w:val="36"/>
          <w:szCs w:val="36"/>
        </w:rPr>
      </w:pPr>
      <w:r w:rsidRPr="00532E41">
        <w:rPr>
          <w:rFonts w:hAnsi="標楷體" w:cstheme="minorBidi"/>
          <w:color w:val="auto"/>
          <w:sz w:val="36"/>
          <w:szCs w:val="36"/>
        </w:rPr>
        <w:t xml:space="preserve">(三)同一事由經申訴決議確定。 </w:t>
      </w:r>
    </w:p>
    <w:p w:rsidR="009D6498" w:rsidRPr="00532E41" w:rsidRDefault="009D6498" w:rsidP="00C3549E">
      <w:pPr>
        <w:pStyle w:val="Default"/>
        <w:spacing w:line="480" w:lineRule="exact"/>
        <w:ind w:firstLineChars="200" w:firstLine="720"/>
        <w:rPr>
          <w:rFonts w:hAnsi="標楷體" w:cstheme="minorBidi"/>
          <w:color w:val="auto"/>
          <w:sz w:val="36"/>
          <w:szCs w:val="36"/>
        </w:rPr>
      </w:pPr>
      <w:r w:rsidRPr="00532E41">
        <w:rPr>
          <w:rFonts w:hAnsi="標楷體" w:cstheme="minorBidi"/>
          <w:color w:val="auto"/>
          <w:sz w:val="36"/>
          <w:szCs w:val="36"/>
        </w:rPr>
        <w:t xml:space="preserve">(四)無具體之事實內容或未具真實姓名。 </w:t>
      </w:r>
    </w:p>
    <w:p w:rsidR="009D6498" w:rsidRPr="00532E41" w:rsidRDefault="009D6498" w:rsidP="00C3549E">
      <w:pPr>
        <w:pStyle w:val="Default"/>
        <w:spacing w:line="480" w:lineRule="exact"/>
        <w:ind w:firstLineChars="200" w:firstLine="720"/>
        <w:rPr>
          <w:rFonts w:hAnsi="標楷體" w:cstheme="minorBidi"/>
          <w:color w:val="auto"/>
          <w:sz w:val="36"/>
          <w:szCs w:val="36"/>
        </w:rPr>
      </w:pPr>
      <w:r w:rsidRPr="00532E41">
        <w:rPr>
          <w:rFonts w:hAnsi="標楷體" w:cstheme="minorBidi"/>
          <w:color w:val="auto"/>
          <w:sz w:val="36"/>
          <w:szCs w:val="36"/>
        </w:rPr>
        <w:t xml:space="preserve">(五)對不屬性騷擾範圍之事件，提出申訴。 </w:t>
      </w:r>
    </w:p>
    <w:p w:rsidR="009D6498" w:rsidRPr="00532E41" w:rsidRDefault="009D6498" w:rsidP="00C3549E">
      <w:pPr>
        <w:pStyle w:val="Default"/>
        <w:spacing w:line="480" w:lineRule="exact"/>
        <w:rPr>
          <w:rFonts w:hAnsi="標楷體" w:cstheme="minorBidi"/>
          <w:color w:val="auto"/>
          <w:sz w:val="36"/>
          <w:szCs w:val="36"/>
        </w:rPr>
      </w:pPr>
      <w:r w:rsidRPr="00532E41">
        <w:rPr>
          <w:rFonts w:hAnsi="標楷體" w:cstheme="minorBidi"/>
          <w:color w:val="auto"/>
          <w:sz w:val="36"/>
          <w:szCs w:val="36"/>
        </w:rPr>
        <w:t>十、本</w:t>
      </w:r>
      <w:r w:rsidRPr="00532E41">
        <w:rPr>
          <w:rFonts w:hAnsi="標楷體" w:cstheme="minorBidi" w:hint="eastAsia"/>
          <w:color w:val="auto"/>
          <w:sz w:val="36"/>
          <w:szCs w:val="36"/>
        </w:rPr>
        <w:t>校</w:t>
      </w:r>
      <w:r w:rsidRPr="00532E41">
        <w:rPr>
          <w:rFonts w:hAnsi="標楷體" w:cstheme="minorBidi"/>
          <w:color w:val="auto"/>
          <w:sz w:val="36"/>
          <w:szCs w:val="36"/>
        </w:rPr>
        <w:t xml:space="preserve">性騷擾申訴處理委員會評議程序如下： </w:t>
      </w:r>
    </w:p>
    <w:p w:rsidR="00532E41" w:rsidRDefault="009D6498" w:rsidP="00C3549E">
      <w:pPr>
        <w:pStyle w:val="Default"/>
        <w:spacing w:line="480" w:lineRule="exact"/>
        <w:ind w:leftChars="300" w:left="1440" w:hangingChars="200" w:hanging="720"/>
        <w:rPr>
          <w:rFonts w:hAnsi="標楷體"/>
          <w:color w:val="auto"/>
          <w:sz w:val="36"/>
          <w:szCs w:val="36"/>
        </w:rPr>
      </w:pPr>
      <w:r w:rsidRPr="00532E41">
        <w:rPr>
          <w:rFonts w:hAnsi="標楷體" w:cs="Times New Roman"/>
          <w:color w:val="auto"/>
          <w:sz w:val="36"/>
          <w:szCs w:val="36"/>
        </w:rPr>
        <w:lastRenderedPageBreak/>
        <w:t>(</w:t>
      </w:r>
      <w:r w:rsidRPr="00532E41">
        <w:rPr>
          <w:rFonts w:hAnsi="標楷體" w:hint="eastAsia"/>
          <w:color w:val="auto"/>
          <w:sz w:val="36"/>
          <w:szCs w:val="36"/>
        </w:rPr>
        <w:t>一</w:t>
      </w:r>
      <w:r w:rsidRPr="00532E41">
        <w:rPr>
          <w:rFonts w:hAnsi="標楷體" w:cs="Times New Roman"/>
          <w:color w:val="auto"/>
          <w:sz w:val="36"/>
          <w:szCs w:val="36"/>
        </w:rPr>
        <w:t>)</w:t>
      </w:r>
      <w:r w:rsidRPr="00532E41">
        <w:rPr>
          <w:rFonts w:hAnsi="標楷體" w:hint="eastAsia"/>
          <w:color w:val="auto"/>
          <w:sz w:val="36"/>
          <w:szCs w:val="36"/>
        </w:rPr>
        <w:t>接獲性騷擾案件申訴後，於五日內確認是否受理。召集人應於七日內指派三人以上之委員組成專案小組進行調查。</w:t>
      </w:r>
    </w:p>
    <w:p w:rsidR="00532E41" w:rsidRDefault="009D6498" w:rsidP="00C3549E">
      <w:pPr>
        <w:pStyle w:val="Default"/>
        <w:spacing w:line="480" w:lineRule="exact"/>
        <w:ind w:leftChars="300" w:left="1440" w:hangingChars="200" w:hanging="720"/>
        <w:rPr>
          <w:rFonts w:hAnsi="標楷體"/>
          <w:color w:val="auto"/>
          <w:sz w:val="36"/>
          <w:szCs w:val="36"/>
        </w:rPr>
      </w:pPr>
      <w:r w:rsidRPr="00532E41">
        <w:rPr>
          <w:rFonts w:hAnsi="標楷體" w:cs="Times New Roman"/>
          <w:color w:val="auto"/>
          <w:sz w:val="36"/>
          <w:szCs w:val="36"/>
        </w:rPr>
        <w:t>(</w:t>
      </w:r>
      <w:r w:rsidRPr="00532E41">
        <w:rPr>
          <w:rFonts w:hAnsi="標楷體" w:hint="eastAsia"/>
          <w:color w:val="auto"/>
          <w:sz w:val="36"/>
          <w:szCs w:val="36"/>
        </w:rPr>
        <w:t>二</w:t>
      </w:r>
      <w:r w:rsidRPr="00532E41">
        <w:rPr>
          <w:rFonts w:hAnsi="標楷體" w:cs="Times New Roman"/>
          <w:color w:val="auto"/>
          <w:sz w:val="36"/>
          <w:szCs w:val="36"/>
        </w:rPr>
        <w:t>)</w:t>
      </w:r>
      <w:r w:rsidR="00901D44" w:rsidRPr="00532E41">
        <w:rPr>
          <w:rFonts w:hAnsi="標楷體" w:hint="eastAsia"/>
          <w:color w:val="auto"/>
          <w:sz w:val="36"/>
          <w:szCs w:val="36"/>
        </w:rPr>
        <w:t>調查結束後，由專案小組委員將結果作成調查報告書，提本會評議。</w:t>
      </w:r>
    </w:p>
    <w:p w:rsidR="00532E41" w:rsidRDefault="009D6498" w:rsidP="00C3549E">
      <w:pPr>
        <w:pStyle w:val="Default"/>
        <w:spacing w:line="480" w:lineRule="exact"/>
        <w:ind w:leftChars="300" w:left="1440" w:hangingChars="200" w:hanging="720"/>
        <w:rPr>
          <w:rFonts w:hAnsi="標楷體"/>
          <w:color w:val="auto"/>
          <w:sz w:val="36"/>
          <w:szCs w:val="36"/>
        </w:rPr>
      </w:pPr>
      <w:r w:rsidRPr="00532E41">
        <w:rPr>
          <w:rFonts w:hAnsi="標楷體" w:cs="Times New Roman"/>
          <w:color w:val="auto"/>
          <w:sz w:val="36"/>
          <w:szCs w:val="36"/>
        </w:rPr>
        <w:t>(</w:t>
      </w:r>
      <w:r w:rsidRPr="00532E41">
        <w:rPr>
          <w:rFonts w:hAnsi="標楷體" w:hint="eastAsia"/>
          <w:color w:val="auto"/>
          <w:sz w:val="36"/>
          <w:szCs w:val="36"/>
        </w:rPr>
        <w:t>三</w:t>
      </w:r>
      <w:r w:rsidRPr="00532E41">
        <w:rPr>
          <w:rFonts w:hAnsi="標楷體" w:cs="Times New Roman"/>
          <w:color w:val="auto"/>
          <w:sz w:val="36"/>
          <w:szCs w:val="36"/>
        </w:rPr>
        <w:t>)</w:t>
      </w:r>
      <w:r w:rsidRPr="00532E41">
        <w:rPr>
          <w:rFonts w:hAnsi="標楷體" w:hint="eastAsia"/>
          <w:color w:val="auto"/>
          <w:sz w:val="36"/>
          <w:szCs w:val="36"/>
        </w:rPr>
        <w:t>本會對申訴案件之評議，應作出成立或不成立之決定。決定成立者，應作成懲處建議及其他適當處理之建議；決定不成立者，仍應視情節，為必要處理之建議。</w:t>
      </w:r>
    </w:p>
    <w:p w:rsidR="009D6498" w:rsidRPr="00532E41" w:rsidRDefault="009D6498" w:rsidP="00C3549E">
      <w:pPr>
        <w:pStyle w:val="Default"/>
        <w:spacing w:line="480" w:lineRule="exact"/>
        <w:ind w:leftChars="300" w:left="1440" w:hangingChars="200" w:hanging="720"/>
        <w:rPr>
          <w:rFonts w:hAnsi="標楷體"/>
          <w:color w:val="auto"/>
          <w:sz w:val="36"/>
          <w:szCs w:val="36"/>
        </w:rPr>
      </w:pPr>
      <w:r w:rsidRPr="00532E41">
        <w:rPr>
          <w:rFonts w:hAnsi="標楷體" w:cs="Times New Roman"/>
          <w:color w:val="auto"/>
          <w:sz w:val="36"/>
          <w:szCs w:val="36"/>
        </w:rPr>
        <w:t>(</w:t>
      </w:r>
      <w:r w:rsidRPr="00532E41">
        <w:rPr>
          <w:rFonts w:hAnsi="標楷體" w:hint="eastAsia"/>
          <w:color w:val="auto"/>
          <w:sz w:val="36"/>
          <w:szCs w:val="36"/>
        </w:rPr>
        <w:t>四</w:t>
      </w:r>
      <w:r w:rsidRPr="00532E41">
        <w:rPr>
          <w:rFonts w:hAnsi="標楷體" w:cs="Times New Roman"/>
          <w:color w:val="auto"/>
          <w:sz w:val="36"/>
          <w:szCs w:val="36"/>
        </w:rPr>
        <w:t>)</w:t>
      </w:r>
      <w:r w:rsidRPr="00532E41">
        <w:rPr>
          <w:rFonts w:hAnsi="標楷體" w:hint="eastAsia"/>
          <w:color w:val="auto"/>
          <w:sz w:val="36"/>
          <w:szCs w:val="36"/>
        </w:rPr>
        <w:t>評議決議應載明理由，以書面通知當事人。並移請相關機關或單位依規定辦理。</w:t>
      </w:r>
      <w:r w:rsidRPr="00532E41">
        <w:rPr>
          <w:rFonts w:hAnsi="標楷體"/>
          <w:color w:val="auto"/>
          <w:sz w:val="36"/>
          <w:szCs w:val="36"/>
        </w:rPr>
        <w:t xml:space="preserve"> </w:t>
      </w:r>
    </w:p>
    <w:p w:rsidR="009D6498" w:rsidRPr="00532E41" w:rsidRDefault="009D6498" w:rsidP="00C3549E">
      <w:pPr>
        <w:pStyle w:val="Default"/>
        <w:spacing w:line="480" w:lineRule="exact"/>
        <w:ind w:left="1080" w:hangingChars="300" w:hanging="1080"/>
        <w:rPr>
          <w:rFonts w:hAnsi="標楷體"/>
          <w:color w:val="auto"/>
          <w:sz w:val="36"/>
          <w:szCs w:val="36"/>
        </w:rPr>
      </w:pPr>
      <w:r w:rsidRPr="00532E41">
        <w:rPr>
          <w:rFonts w:hAnsi="標楷體" w:hint="eastAsia"/>
          <w:color w:val="auto"/>
          <w:sz w:val="36"/>
          <w:szCs w:val="36"/>
        </w:rPr>
        <w:t>十一、申訴案件應自受理之次日起二個月內結案；必要時得延長一個月，並通知當事人。</w:t>
      </w:r>
      <w:r w:rsidRPr="00532E41">
        <w:rPr>
          <w:rFonts w:hAnsi="標楷體"/>
          <w:color w:val="auto"/>
          <w:sz w:val="36"/>
          <w:szCs w:val="36"/>
        </w:rPr>
        <w:t xml:space="preserve"> </w:t>
      </w:r>
    </w:p>
    <w:p w:rsidR="00901D44" w:rsidRPr="00532E41" w:rsidRDefault="009D6498" w:rsidP="00C3549E">
      <w:pPr>
        <w:pStyle w:val="Default"/>
        <w:spacing w:line="480" w:lineRule="exact"/>
        <w:ind w:left="1080" w:hangingChars="300" w:hanging="1080"/>
        <w:rPr>
          <w:rFonts w:hAnsi="標楷體"/>
          <w:color w:val="auto"/>
          <w:sz w:val="36"/>
          <w:szCs w:val="36"/>
        </w:rPr>
      </w:pPr>
      <w:r w:rsidRPr="00532E41">
        <w:rPr>
          <w:rFonts w:hAnsi="標楷體" w:hint="eastAsia"/>
          <w:color w:val="auto"/>
          <w:sz w:val="36"/>
          <w:szCs w:val="36"/>
        </w:rPr>
        <w:t>十二、性騷擾案件申訴之調查評議人員在調查評議過程中，有下列各款情形之一者，應自行迴避︰</w:t>
      </w:r>
    </w:p>
    <w:p w:rsidR="00532E41" w:rsidRDefault="009D6498" w:rsidP="00C3549E">
      <w:pPr>
        <w:pStyle w:val="Default"/>
        <w:spacing w:line="480" w:lineRule="exact"/>
        <w:ind w:leftChars="450" w:left="1800" w:hangingChars="200" w:hanging="720"/>
        <w:rPr>
          <w:rFonts w:hAnsi="標楷體"/>
          <w:color w:val="auto"/>
          <w:sz w:val="36"/>
          <w:szCs w:val="36"/>
        </w:rPr>
      </w:pPr>
      <w:r w:rsidRPr="00532E41">
        <w:rPr>
          <w:rFonts w:hAnsi="標楷體" w:cs="Times New Roman"/>
          <w:color w:val="auto"/>
          <w:sz w:val="36"/>
          <w:szCs w:val="36"/>
        </w:rPr>
        <w:t>(</w:t>
      </w:r>
      <w:r w:rsidRPr="00532E41">
        <w:rPr>
          <w:rFonts w:hAnsi="標楷體" w:hint="eastAsia"/>
          <w:color w:val="auto"/>
          <w:sz w:val="36"/>
          <w:szCs w:val="36"/>
        </w:rPr>
        <w:t>一</w:t>
      </w:r>
      <w:r w:rsidRPr="00532E41">
        <w:rPr>
          <w:rFonts w:hAnsi="標楷體" w:cs="Times New Roman"/>
          <w:color w:val="auto"/>
          <w:sz w:val="36"/>
          <w:szCs w:val="36"/>
        </w:rPr>
        <w:t>)</w:t>
      </w:r>
      <w:r w:rsidRPr="00532E41">
        <w:rPr>
          <w:rFonts w:hAnsi="標楷體" w:hint="eastAsia"/>
          <w:color w:val="auto"/>
          <w:sz w:val="36"/>
          <w:szCs w:val="36"/>
        </w:rPr>
        <w:t>本人或其配偶、前配偶、四親等內之血親或三親等內之姻親或曾有此關係者為案件之當事人。</w:t>
      </w:r>
    </w:p>
    <w:p w:rsidR="005F4951" w:rsidRDefault="009D6498" w:rsidP="00C3549E">
      <w:pPr>
        <w:pStyle w:val="Default"/>
        <w:spacing w:line="480" w:lineRule="exact"/>
        <w:ind w:leftChars="450" w:left="1800" w:hangingChars="200" w:hanging="720"/>
        <w:rPr>
          <w:rFonts w:hAnsi="標楷體"/>
          <w:color w:val="auto"/>
          <w:sz w:val="36"/>
          <w:szCs w:val="36"/>
        </w:rPr>
      </w:pPr>
      <w:r w:rsidRPr="00532E41">
        <w:rPr>
          <w:rFonts w:hAnsi="標楷體" w:cs="Times New Roman"/>
          <w:color w:val="auto"/>
          <w:sz w:val="36"/>
          <w:szCs w:val="36"/>
        </w:rPr>
        <w:t>(</w:t>
      </w:r>
      <w:r w:rsidRPr="00532E41">
        <w:rPr>
          <w:rFonts w:hAnsi="標楷體" w:hint="eastAsia"/>
          <w:color w:val="auto"/>
          <w:sz w:val="36"/>
          <w:szCs w:val="36"/>
        </w:rPr>
        <w:t>二</w:t>
      </w:r>
      <w:r w:rsidRPr="00532E41">
        <w:rPr>
          <w:rFonts w:hAnsi="標楷體" w:cs="Times New Roman"/>
          <w:color w:val="auto"/>
          <w:sz w:val="36"/>
          <w:szCs w:val="36"/>
        </w:rPr>
        <w:t>)</w:t>
      </w:r>
      <w:r w:rsidRPr="00532E41">
        <w:rPr>
          <w:rFonts w:hAnsi="標楷體" w:hint="eastAsia"/>
          <w:color w:val="auto"/>
          <w:sz w:val="36"/>
          <w:szCs w:val="36"/>
        </w:rPr>
        <w:t>本人或其配偶、前配偶，就該案件與當事人有共同權利人或共同義務人之關係。</w:t>
      </w:r>
    </w:p>
    <w:p w:rsidR="005F4951" w:rsidRDefault="009D6498" w:rsidP="00C3549E">
      <w:pPr>
        <w:pStyle w:val="Default"/>
        <w:spacing w:line="480" w:lineRule="exact"/>
        <w:ind w:leftChars="450" w:left="1800" w:hangingChars="200" w:hanging="720"/>
        <w:rPr>
          <w:rFonts w:hAnsi="標楷體"/>
          <w:color w:val="auto"/>
          <w:sz w:val="36"/>
          <w:szCs w:val="36"/>
        </w:rPr>
      </w:pPr>
      <w:r w:rsidRPr="00532E41">
        <w:rPr>
          <w:rFonts w:hAnsi="標楷體" w:cs="Times New Roman"/>
          <w:color w:val="auto"/>
          <w:sz w:val="36"/>
          <w:szCs w:val="36"/>
        </w:rPr>
        <w:t>(</w:t>
      </w:r>
      <w:r w:rsidRPr="00532E41">
        <w:rPr>
          <w:rFonts w:hAnsi="標楷體" w:hint="eastAsia"/>
          <w:color w:val="auto"/>
          <w:sz w:val="36"/>
          <w:szCs w:val="36"/>
        </w:rPr>
        <w:t>三</w:t>
      </w:r>
      <w:r w:rsidRPr="00532E41">
        <w:rPr>
          <w:rFonts w:hAnsi="標楷體" w:cs="Times New Roman"/>
          <w:color w:val="auto"/>
          <w:sz w:val="36"/>
          <w:szCs w:val="36"/>
        </w:rPr>
        <w:t>)</w:t>
      </w:r>
      <w:r w:rsidRPr="00532E41">
        <w:rPr>
          <w:rFonts w:hAnsi="標楷體" w:hint="eastAsia"/>
          <w:color w:val="auto"/>
          <w:sz w:val="36"/>
          <w:szCs w:val="36"/>
        </w:rPr>
        <w:t>現為或曾為該案件當事人之代理人、輔佐人。</w:t>
      </w:r>
    </w:p>
    <w:p w:rsidR="00901D44" w:rsidRPr="00532E41" w:rsidRDefault="009D6498" w:rsidP="00C3549E">
      <w:pPr>
        <w:pStyle w:val="Default"/>
        <w:spacing w:line="480" w:lineRule="exact"/>
        <w:ind w:leftChars="450" w:left="1800" w:hangingChars="200" w:hanging="720"/>
        <w:rPr>
          <w:rFonts w:hAnsi="標楷體"/>
          <w:color w:val="auto"/>
          <w:sz w:val="36"/>
          <w:szCs w:val="36"/>
        </w:rPr>
      </w:pPr>
      <w:r w:rsidRPr="00532E41">
        <w:rPr>
          <w:rFonts w:hAnsi="標楷體" w:cs="Times New Roman"/>
          <w:color w:val="auto"/>
          <w:sz w:val="36"/>
          <w:szCs w:val="36"/>
        </w:rPr>
        <w:t>(</w:t>
      </w:r>
      <w:r w:rsidRPr="00532E41">
        <w:rPr>
          <w:rFonts w:hAnsi="標楷體" w:hint="eastAsia"/>
          <w:color w:val="auto"/>
          <w:sz w:val="36"/>
          <w:szCs w:val="36"/>
        </w:rPr>
        <w:t>四</w:t>
      </w:r>
      <w:r w:rsidRPr="00532E41">
        <w:rPr>
          <w:rFonts w:hAnsi="標楷體" w:cs="Times New Roman"/>
          <w:color w:val="auto"/>
          <w:sz w:val="36"/>
          <w:szCs w:val="36"/>
        </w:rPr>
        <w:t>)</w:t>
      </w:r>
      <w:r w:rsidRPr="00532E41">
        <w:rPr>
          <w:rFonts w:hAnsi="標楷體" w:hint="eastAsia"/>
          <w:color w:val="auto"/>
          <w:sz w:val="36"/>
          <w:szCs w:val="36"/>
        </w:rPr>
        <w:t>於該案件，曾為證人、鑑定人。</w:t>
      </w:r>
    </w:p>
    <w:p w:rsidR="00901D44" w:rsidRPr="00532E41" w:rsidRDefault="009D6498" w:rsidP="00C3549E">
      <w:pPr>
        <w:pStyle w:val="Default"/>
        <w:spacing w:line="480" w:lineRule="exact"/>
        <w:rPr>
          <w:rFonts w:hAnsi="標楷體"/>
          <w:color w:val="auto"/>
          <w:sz w:val="36"/>
          <w:szCs w:val="36"/>
        </w:rPr>
      </w:pPr>
      <w:r w:rsidRPr="00532E41">
        <w:rPr>
          <w:rFonts w:hAnsi="標楷體" w:hint="eastAsia"/>
          <w:color w:val="auto"/>
          <w:sz w:val="36"/>
          <w:szCs w:val="36"/>
        </w:rPr>
        <w:t>十三、性騷擾視案件申訴之調查評議人員有下列各款情形之一者，當事人得申請迴避︰</w:t>
      </w:r>
    </w:p>
    <w:p w:rsidR="00901D44" w:rsidRPr="00532E41" w:rsidRDefault="009D6498" w:rsidP="00C3549E">
      <w:pPr>
        <w:pStyle w:val="Default"/>
        <w:spacing w:line="480" w:lineRule="exact"/>
        <w:ind w:firstLineChars="300" w:firstLine="1080"/>
        <w:rPr>
          <w:rFonts w:hAnsi="標楷體"/>
          <w:color w:val="auto"/>
          <w:sz w:val="36"/>
          <w:szCs w:val="36"/>
        </w:rPr>
      </w:pPr>
      <w:r w:rsidRPr="00532E41">
        <w:rPr>
          <w:rFonts w:hAnsi="標楷體" w:cs="Times New Roman"/>
          <w:color w:val="auto"/>
          <w:sz w:val="36"/>
          <w:szCs w:val="36"/>
        </w:rPr>
        <w:t>(</w:t>
      </w:r>
      <w:r w:rsidRPr="00532E41">
        <w:rPr>
          <w:rFonts w:hAnsi="標楷體" w:hint="eastAsia"/>
          <w:color w:val="auto"/>
          <w:sz w:val="36"/>
          <w:szCs w:val="36"/>
        </w:rPr>
        <w:t>一</w:t>
      </w:r>
      <w:r w:rsidRPr="00532E41">
        <w:rPr>
          <w:rFonts w:hAnsi="標楷體" w:cs="Times New Roman"/>
          <w:color w:val="auto"/>
          <w:sz w:val="36"/>
          <w:szCs w:val="36"/>
        </w:rPr>
        <w:t>)</w:t>
      </w:r>
      <w:r w:rsidRPr="00532E41">
        <w:rPr>
          <w:rFonts w:hAnsi="標楷體" w:hint="eastAsia"/>
          <w:color w:val="auto"/>
          <w:sz w:val="36"/>
          <w:szCs w:val="36"/>
        </w:rPr>
        <w:t>有前項各款情形而不自行迴避。</w:t>
      </w:r>
    </w:p>
    <w:p w:rsidR="00901D44" w:rsidRPr="00532E41" w:rsidRDefault="009D6498" w:rsidP="00C3549E">
      <w:pPr>
        <w:pStyle w:val="Default"/>
        <w:spacing w:line="480" w:lineRule="exact"/>
        <w:ind w:firstLineChars="300" w:firstLine="1080"/>
        <w:rPr>
          <w:rFonts w:hAnsi="標楷體"/>
          <w:color w:val="auto"/>
          <w:sz w:val="36"/>
          <w:szCs w:val="36"/>
        </w:rPr>
      </w:pPr>
      <w:r w:rsidRPr="00532E41">
        <w:rPr>
          <w:rFonts w:hAnsi="標楷體" w:cs="Times New Roman"/>
          <w:color w:val="auto"/>
          <w:sz w:val="36"/>
          <w:szCs w:val="36"/>
        </w:rPr>
        <w:t>(</w:t>
      </w:r>
      <w:r w:rsidRPr="00532E41">
        <w:rPr>
          <w:rFonts w:hAnsi="標楷體" w:hint="eastAsia"/>
          <w:color w:val="auto"/>
          <w:sz w:val="36"/>
          <w:szCs w:val="36"/>
        </w:rPr>
        <w:t>二</w:t>
      </w:r>
      <w:r w:rsidRPr="00532E41">
        <w:rPr>
          <w:rFonts w:hAnsi="標楷體" w:cs="Times New Roman"/>
          <w:color w:val="auto"/>
          <w:sz w:val="36"/>
          <w:szCs w:val="36"/>
        </w:rPr>
        <w:t>)</w:t>
      </w:r>
      <w:r w:rsidRPr="00532E41">
        <w:rPr>
          <w:rFonts w:hAnsi="標楷體" w:hint="eastAsia"/>
          <w:color w:val="auto"/>
          <w:sz w:val="36"/>
          <w:szCs w:val="36"/>
        </w:rPr>
        <w:t>有具體事實，足認其執行調查有偏頗之虞。</w:t>
      </w:r>
    </w:p>
    <w:p w:rsidR="00901D44" w:rsidRPr="00532E41" w:rsidRDefault="009D6498" w:rsidP="00C3549E">
      <w:pPr>
        <w:pStyle w:val="Default"/>
        <w:spacing w:line="480" w:lineRule="exact"/>
        <w:ind w:leftChars="450" w:left="1080"/>
        <w:rPr>
          <w:rFonts w:hAnsi="標楷體"/>
          <w:color w:val="auto"/>
          <w:sz w:val="36"/>
          <w:szCs w:val="36"/>
        </w:rPr>
      </w:pPr>
      <w:r w:rsidRPr="00532E41">
        <w:rPr>
          <w:rFonts w:hAnsi="標楷體" w:hint="eastAsia"/>
          <w:color w:val="auto"/>
          <w:sz w:val="36"/>
          <w:szCs w:val="36"/>
        </w:rPr>
        <w:t>前項申請應舉其原因及事實，向委員會為之，並為適當之釋明；被申請迴避之調查評議人員，對於該申請得提出意見書。</w:t>
      </w:r>
    </w:p>
    <w:p w:rsidR="00901D44" w:rsidRPr="00532E41" w:rsidRDefault="009D6498" w:rsidP="00C3549E">
      <w:pPr>
        <w:pStyle w:val="Default"/>
        <w:spacing w:line="480" w:lineRule="exact"/>
        <w:ind w:leftChars="450" w:left="1080"/>
        <w:rPr>
          <w:rFonts w:hAnsi="標楷體" w:cstheme="minorBidi"/>
          <w:color w:val="auto"/>
          <w:sz w:val="36"/>
          <w:szCs w:val="36"/>
        </w:rPr>
      </w:pPr>
      <w:r w:rsidRPr="00532E41">
        <w:rPr>
          <w:rFonts w:hAnsi="標楷體" w:cstheme="minorBidi"/>
          <w:color w:val="auto"/>
          <w:sz w:val="36"/>
          <w:szCs w:val="36"/>
        </w:rPr>
        <w:t>被申請迴避之調查評議人員在委員會就該申請案件為准駁前，應停止調查工作。但有急迫情形，仍應為必要處置。</w:t>
      </w:r>
    </w:p>
    <w:p w:rsidR="009D6498" w:rsidRPr="00532E41" w:rsidRDefault="009D6498" w:rsidP="00C3549E">
      <w:pPr>
        <w:pStyle w:val="Default"/>
        <w:spacing w:line="480" w:lineRule="exact"/>
        <w:ind w:leftChars="450" w:left="1080"/>
        <w:rPr>
          <w:rFonts w:hAnsi="標楷體" w:cstheme="minorBidi"/>
          <w:color w:val="auto"/>
          <w:sz w:val="36"/>
          <w:szCs w:val="36"/>
        </w:rPr>
      </w:pPr>
      <w:r w:rsidRPr="00532E41">
        <w:rPr>
          <w:rFonts w:hAnsi="標楷體" w:cstheme="minorBidi"/>
          <w:color w:val="auto"/>
          <w:sz w:val="36"/>
          <w:szCs w:val="36"/>
        </w:rPr>
        <w:t xml:space="preserve">調查評議人員有第一項各款情形不自行迴避，而未經當事人申請迴避者，應由委員會命其迴避。 </w:t>
      </w:r>
    </w:p>
    <w:p w:rsidR="009D6498" w:rsidRPr="00532E41" w:rsidRDefault="009D6498" w:rsidP="00C3549E">
      <w:pPr>
        <w:pStyle w:val="Default"/>
        <w:spacing w:line="480" w:lineRule="exact"/>
        <w:ind w:left="1080" w:hangingChars="300" w:hanging="1080"/>
        <w:rPr>
          <w:rFonts w:hAnsi="標楷體" w:cstheme="minorBidi"/>
          <w:color w:val="auto"/>
          <w:sz w:val="36"/>
          <w:szCs w:val="36"/>
        </w:rPr>
      </w:pPr>
      <w:r w:rsidRPr="00532E41">
        <w:rPr>
          <w:rFonts w:hAnsi="標楷體" w:cstheme="minorBidi"/>
          <w:color w:val="auto"/>
          <w:sz w:val="36"/>
          <w:szCs w:val="36"/>
        </w:rPr>
        <w:t xml:space="preserve">十四、處理性騷擾申訴案件之所有人員，除有調查必要或基於公共安全考量外，應對調查內容負保密責任；違反者，召集人得終止其參與，並得視情節依刑法及其他相關法規處罰。 </w:t>
      </w:r>
    </w:p>
    <w:p w:rsidR="00901D44" w:rsidRPr="00532E41" w:rsidRDefault="009D6498" w:rsidP="00C3549E">
      <w:pPr>
        <w:pStyle w:val="Default"/>
        <w:spacing w:line="480" w:lineRule="exact"/>
        <w:ind w:left="1080" w:hangingChars="300" w:hanging="1080"/>
        <w:rPr>
          <w:rFonts w:hAnsi="標楷體" w:cstheme="minorBidi"/>
          <w:color w:val="auto"/>
          <w:sz w:val="36"/>
          <w:szCs w:val="36"/>
        </w:rPr>
      </w:pPr>
      <w:r w:rsidRPr="00532E41">
        <w:rPr>
          <w:rFonts w:hAnsi="標楷體" w:cstheme="minorBidi"/>
          <w:color w:val="auto"/>
          <w:sz w:val="36"/>
          <w:szCs w:val="36"/>
        </w:rPr>
        <w:t>十五、申訴案件逾期未完成調查或當事人不服其調查結果者，得分別依下列程序提出救濟﹕</w:t>
      </w:r>
    </w:p>
    <w:p w:rsidR="005F4951" w:rsidRDefault="009D6498" w:rsidP="00C3549E">
      <w:pPr>
        <w:pStyle w:val="Default"/>
        <w:spacing w:line="480" w:lineRule="exact"/>
        <w:ind w:leftChars="450" w:left="1800" w:hangingChars="200" w:hanging="720"/>
        <w:rPr>
          <w:rFonts w:hAnsi="標楷體"/>
          <w:color w:val="auto"/>
          <w:sz w:val="36"/>
          <w:szCs w:val="36"/>
        </w:rPr>
      </w:pPr>
      <w:r w:rsidRPr="00532E41">
        <w:rPr>
          <w:rFonts w:hAnsi="標楷體" w:cs="Times New Roman"/>
          <w:color w:val="auto"/>
          <w:sz w:val="36"/>
          <w:szCs w:val="36"/>
        </w:rPr>
        <w:t>(</w:t>
      </w:r>
      <w:r w:rsidRPr="00532E41">
        <w:rPr>
          <w:rFonts w:hAnsi="標楷體" w:hint="eastAsia"/>
          <w:color w:val="auto"/>
          <w:sz w:val="36"/>
          <w:szCs w:val="36"/>
        </w:rPr>
        <w:t>一</w:t>
      </w:r>
      <w:r w:rsidRPr="00532E41">
        <w:rPr>
          <w:rFonts w:hAnsi="標楷體" w:cs="Times New Roman"/>
          <w:color w:val="auto"/>
          <w:sz w:val="36"/>
          <w:szCs w:val="36"/>
        </w:rPr>
        <w:t>)</w:t>
      </w:r>
      <w:r w:rsidRPr="00532E41">
        <w:rPr>
          <w:rFonts w:hAnsi="標楷體" w:hint="eastAsia"/>
          <w:color w:val="auto"/>
          <w:sz w:val="36"/>
          <w:szCs w:val="36"/>
        </w:rPr>
        <w:t>屬性別工作平等法規範之性騷擾事件，當事人對申訴案件之決議有異議者，得於審議決議送達之次日起二十日內提出申復。</w:t>
      </w:r>
    </w:p>
    <w:p w:rsidR="009D6498" w:rsidRPr="00532E41" w:rsidRDefault="009D6498" w:rsidP="00C3549E">
      <w:pPr>
        <w:pStyle w:val="Default"/>
        <w:spacing w:line="480" w:lineRule="exact"/>
        <w:ind w:leftChars="450" w:left="1800" w:hangingChars="200" w:hanging="720"/>
        <w:rPr>
          <w:rFonts w:hAnsi="標楷體"/>
          <w:color w:val="auto"/>
          <w:sz w:val="36"/>
          <w:szCs w:val="36"/>
        </w:rPr>
      </w:pPr>
      <w:r w:rsidRPr="00532E41">
        <w:rPr>
          <w:rFonts w:hAnsi="標楷體" w:cs="Times New Roman"/>
          <w:color w:val="auto"/>
          <w:sz w:val="36"/>
          <w:szCs w:val="36"/>
        </w:rPr>
        <w:t>(</w:t>
      </w:r>
      <w:r w:rsidRPr="00532E41">
        <w:rPr>
          <w:rFonts w:hAnsi="標楷體" w:hint="eastAsia"/>
          <w:color w:val="auto"/>
          <w:sz w:val="36"/>
          <w:szCs w:val="36"/>
        </w:rPr>
        <w:t>二</w:t>
      </w:r>
      <w:r w:rsidRPr="00532E41">
        <w:rPr>
          <w:rFonts w:hAnsi="標楷體" w:cs="Times New Roman"/>
          <w:color w:val="auto"/>
          <w:sz w:val="36"/>
          <w:szCs w:val="36"/>
        </w:rPr>
        <w:t>)</w:t>
      </w:r>
      <w:r w:rsidRPr="00532E41">
        <w:rPr>
          <w:rFonts w:hAnsi="標楷體" w:hint="eastAsia"/>
          <w:color w:val="auto"/>
          <w:sz w:val="36"/>
          <w:szCs w:val="36"/>
        </w:rPr>
        <w:t>屬性騷擾防治法規範之性騷擾事件，逾期未完成調查或當事人不服其調查結果者，當事人得於期限屆滿或調查結果通知到達之次日起三十日內，向所在地直轄市、縣（市）主管機關提出再申訴。</w:t>
      </w:r>
      <w:r w:rsidRPr="00532E41">
        <w:rPr>
          <w:rFonts w:hAnsi="標楷體"/>
          <w:color w:val="auto"/>
          <w:sz w:val="36"/>
          <w:szCs w:val="36"/>
        </w:rPr>
        <w:t xml:space="preserve"> </w:t>
      </w:r>
    </w:p>
    <w:p w:rsidR="009D6498" w:rsidRPr="00532E41" w:rsidRDefault="009D6498" w:rsidP="00C3549E">
      <w:pPr>
        <w:pStyle w:val="Default"/>
        <w:spacing w:line="480" w:lineRule="exact"/>
        <w:ind w:left="1080" w:hangingChars="300" w:hanging="1080"/>
        <w:rPr>
          <w:rFonts w:hAnsi="標楷體"/>
          <w:color w:val="auto"/>
          <w:sz w:val="36"/>
          <w:szCs w:val="36"/>
        </w:rPr>
      </w:pPr>
      <w:r w:rsidRPr="00532E41">
        <w:rPr>
          <w:rFonts w:hAnsi="標楷體" w:hint="eastAsia"/>
          <w:color w:val="auto"/>
          <w:sz w:val="36"/>
          <w:szCs w:val="36"/>
        </w:rPr>
        <w:t>十六、本</w:t>
      </w:r>
      <w:r w:rsidR="00901D44" w:rsidRPr="00532E41">
        <w:rPr>
          <w:rFonts w:hAnsi="標楷體" w:hint="eastAsia"/>
          <w:color w:val="auto"/>
          <w:sz w:val="36"/>
          <w:szCs w:val="36"/>
        </w:rPr>
        <w:t>校</w:t>
      </w:r>
      <w:r w:rsidRPr="00532E41">
        <w:rPr>
          <w:rFonts w:hAnsi="標楷體" w:hint="eastAsia"/>
          <w:color w:val="auto"/>
          <w:sz w:val="36"/>
          <w:szCs w:val="36"/>
        </w:rPr>
        <w:t>應採取事後之追蹤、考核及監督，確保所作裁決確實有效執行，避免相同案件或有報復情事之發生。</w:t>
      </w:r>
      <w:r w:rsidRPr="00532E41">
        <w:rPr>
          <w:rFonts w:hAnsi="標楷體"/>
          <w:color w:val="auto"/>
          <w:sz w:val="36"/>
          <w:szCs w:val="36"/>
        </w:rPr>
        <w:t xml:space="preserve"> </w:t>
      </w:r>
    </w:p>
    <w:p w:rsidR="009D6498" w:rsidRPr="00532E41" w:rsidRDefault="009D6498" w:rsidP="00C3549E">
      <w:pPr>
        <w:pStyle w:val="Default"/>
        <w:spacing w:line="480" w:lineRule="exact"/>
        <w:ind w:left="1080" w:hangingChars="300" w:hanging="1080"/>
        <w:rPr>
          <w:rFonts w:hAnsi="標楷體"/>
          <w:color w:val="auto"/>
          <w:sz w:val="36"/>
          <w:szCs w:val="36"/>
        </w:rPr>
      </w:pPr>
      <w:r w:rsidRPr="00532E41">
        <w:rPr>
          <w:rFonts w:hAnsi="標楷體" w:hint="eastAsia"/>
          <w:color w:val="auto"/>
          <w:sz w:val="36"/>
          <w:szCs w:val="36"/>
        </w:rPr>
        <w:t>十七、非本</w:t>
      </w:r>
      <w:r w:rsidR="00901D44" w:rsidRPr="00532E41">
        <w:rPr>
          <w:rFonts w:hAnsi="標楷體" w:hint="eastAsia"/>
          <w:color w:val="auto"/>
          <w:sz w:val="36"/>
          <w:szCs w:val="36"/>
        </w:rPr>
        <w:t>校</w:t>
      </w:r>
      <w:r w:rsidRPr="00532E41">
        <w:rPr>
          <w:rFonts w:hAnsi="標楷體" w:hint="eastAsia"/>
          <w:color w:val="auto"/>
          <w:sz w:val="36"/>
          <w:szCs w:val="36"/>
        </w:rPr>
        <w:t>員工兼職之委員及參與調查之專業人員均為無給職，其撰寫調查報告書或經延聘受邀出席會議，得另依相關規定支給費用。</w:t>
      </w:r>
      <w:r w:rsidRPr="00532E41">
        <w:rPr>
          <w:rFonts w:hAnsi="標楷體"/>
          <w:color w:val="auto"/>
          <w:sz w:val="36"/>
          <w:szCs w:val="36"/>
        </w:rPr>
        <w:t xml:space="preserve"> </w:t>
      </w:r>
    </w:p>
    <w:p w:rsidR="00DB0DAA" w:rsidRPr="00DB0DAA" w:rsidRDefault="009D6498" w:rsidP="00C3549E">
      <w:pPr>
        <w:spacing w:line="480" w:lineRule="exact"/>
        <w:rPr>
          <w:rFonts w:ascii="標楷體" w:eastAsia="標楷體" w:hAnsi="標楷體"/>
          <w:sz w:val="36"/>
          <w:szCs w:val="36"/>
        </w:rPr>
      </w:pPr>
      <w:r w:rsidRPr="00532E41">
        <w:rPr>
          <w:rFonts w:ascii="標楷體" w:eastAsia="標楷體" w:hAnsi="標楷體" w:hint="eastAsia"/>
          <w:sz w:val="36"/>
          <w:szCs w:val="36"/>
        </w:rPr>
        <w:t>十八、性騷擾申訴處理委員會所需經費，由本</w:t>
      </w:r>
      <w:r w:rsidR="00901D44" w:rsidRPr="00532E41">
        <w:rPr>
          <w:rFonts w:ascii="標楷體" w:eastAsia="標楷體" w:hAnsi="標楷體" w:hint="eastAsia"/>
          <w:sz w:val="36"/>
          <w:szCs w:val="36"/>
        </w:rPr>
        <w:t>校</w:t>
      </w:r>
      <w:r w:rsidRPr="00532E41">
        <w:rPr>
          <w:rFonts w:ascii="標楷體" w:eastAsia="標楷體" w:hAnsi="標楷體" w:hint="eastAsia"/>
          <w:sz w:val="36"/>
          <w:szCs w:val="36"/>
        </w:rPr>
        <w:t>相關預算項下支應。</w:t>
      </w:r>
    </w:p>
    <w:sectPr w:rsidR="00DB0DAA" w:rsidRPr="00DB0DAA" w:rsidSect="009D6498">
      <w:footerReference w:type="default" r:id="rId7"/>
      <w:pgSz w:w="16840" w:h="23814" w:code="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D87" w:rsidRDefault="00477D87" w:rsidP="00901D44">
      <w:r>
        <w:separator/>
      </w:r>
    </w:p>
  </w:endnote>
  <w:endnote w:type="continuationSeparator" w:id="0">
    <w:p w:rsidR="00477D87" w:rsidRDefault="00477D87" w:rsidP="0090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014714"/>
      <w:docPartObj>
        <w:docPartGallery w:val="Page Numbers (Bottom of Page)"/>
        <w:docPartUnique/>
      </w:docPartObj>
    </w:sdtPr>
    <w:sdtEndPr/>
    <w:sdtContent>
      <w:p w:rsidR="00901D44" w:rsidRDefault="00901D44">
        <w:pPr>
          <w:pStyle w:val="a5"/>
          <w:jc w:val="center"/>
        </w:pPr>
        <w:r>
          <w:fldChar w:fldCharType="begin"/>
        </w:r>
        <w:r>
          <w:instrText>PAGE   \* MERGEFORMAT</w:instrText>
        </w:r>
        <w:r>
          <w:fldChar w:fldCharType="separate"/>
        </w:r>
        <w:r w:rsidR="000A25E8" w:rsidRPr="000A25E8">
          <w:rPr>
            <w:noProof/>
            <w:lang w:val="zh-TW"/>
          </w:rPr>
          <w:t>1</w:t>
        </w:r>
        <w:r>
          <w:fldChar w:fldCharType="end"/>
        </w:r>
      </w:p>
    </w:sdtContent>
  </w:sdt>
  <w:p w:rsidR="00901D44" w:rsidRDefault="00901D4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D87" w:rsidRDefault="00477D87" w:rsidP="00901D44">
      <w:r>
        <w:separator/>
      </w:r>
    </w:p>
  </w:footnote>
  <w:footnote w:type="continuationSeparator" w:id="0">
    <w:p w:rsidR="00477D87" w:rsidRDefault="00477D87" w:rsidP="00901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98"/>
    <w:rsid w:val="000A25E8"/>
    <w:rsid w:val="003D4E68"/>
    <w:rsid w:val="00477D87"/>
    <w:rsid w:val="004E1271"/>
    <w:rsid w:val="00532E41"/>
    <w:rsid w:val="005C3E81"/>
    <w:rsid w:val="005F4951"/>
    <w:rsid w:val="00632D48"/>
    <w:rsid w:val="00821B23"/>
    <w:rsid w:val="00901D44"/>
    <w:rsid w:val="009D6498"/>
    <w:rsid w:val="00B0485D"/>
    <w:rsid w:val="00C12130"/>
    <w:rsid w:val="00C3549E"/>
    <w:rsid w:val="00C35A1E"/>
    <w:rsid w:val="00D74348"/>
    <w:rsid w:val="00DB0DAA"/>
    <w:rsid w:val="00FF1B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4029C8-6FB4-47CC-A594-C79241A9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6498"/>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901D44"/>
    <w:pPr>
      <w:tabs>
        <w:tab w:val="center" w:pos="4153"/>
        <w:tab w:val="right" w:pos="8306"/>
      </w:tabs>
      <w:snapToGrid w:val="0"/>
    </w:pPr>
    <w:rPr>
      <w:sz w:val="20"/>
      <w:szCs w:val="20"/>
    </w:rPr>
  </w:style>
  <w:style w:type="character" w:customStyle="1" w:styleId="a4">
    <w:name w:val="頁首 字元"/>
    <w:basedOn w:val="a0"/>
    <w:link w:val="a3"/>
    <w:uiPriority w:val="99"/>
    <w:rsid w:val="00901D44"/>
    <w:rPr>
      <w:sz w:val="20"/>
      <w:szCs w:val="20"/>
    </w:rPr>
  </w:style>
  <w:style w:type="paragraph" w:styleId="a5">
    <w:name w:val="footer"/>
    <w:basedOn w:val="a"/>
    <w:link w:val="a6"/>
    <w:uiPriority w:val="99"/>
    <w:unhideWhenUsed/>
    <w:rsid w:val="00901D44"/>
    <w:pPr>
      <w:tabs>
        <w:tab w:val="center" w:pos="4153"/>
        <w:tab w:val="right" w:pos="8306"/>
      </w:tabs>
      <w:snapToGrid w:val="0"/>
    </w:pPr>
    <w:rPr>
      <w:sz w:val="20"/>
      <w:szCs w:val="20"/>
    </w:rPr>
  </w:style>
  <w:style w:type="character" w:customStyle="1" w:styleId="a6">
    <w:name w:val="頁尾 字元"/>
    <w:basedOn w:val="a0"/>
    <w:link w:val="a5"/>
    <w:uiPriority w:val="99"/>
    <w:rsid w:val="00901D44"/>
    <w:rPr>
      <w:sz w:val="20"/>
      <w:szCs w:val="20"/>
    </w:rPr>
  </w:style>
  <w:style w:type="paragraph" w:styleId="a7">
    <w:name w:val="Balloon Text"/>
    <w:basedOn w:val="a"/>
    <w:link w:val="a8"/>
    <w:uiPriority w:val="99"/>
    <w:semiHidden/>
    <w:unhideWhenUsed/>
    <w:rsid w:val="00901D4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01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2B610-D890-462C-AAF1-1D667B6D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2019-10-30T02:03:00Z</cp:lastPrinted>
  <dcterms:created xsi:type="dcterms:W3CDTF">2019-10-29T06:42:00Z</dcterms:created>
  <dcterms:modified xsi:type="dcterms:W3CDTF">2019-10-30T02:09:00Z</dcterms:modified>
</cp:coreProperties>
</file>