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2F59F" w14:textId="0E544FC6" w:rsidR="003161DD" w:rsidRPr="0081137D" w:rsidRDefault="00851C69" w:rsidP="00AD54F0">
      <w:pPr>
        <w:pStyle w:val="a5"/>
        <w:spacing w:line="460" w:lineRule="exact"/>
        <w:jc w:val="both"/>
        <w:rPr>
          <w:rFonts w:ascii="標楷體" w:eastAsia="標楷體" w:hAnsi="標楷體"/>
          <w:sz w:val="40"/>
          <w:szCs w:val="40"/>
        </w:rPr>
      </w:pPr>
      <w:bookmarkStart w:id="0" w:name="_GoBack"/>
      <w:r>
        <w:rPr>
          <w:rFonts w:ascii="標楷體" w:eastAsia="標楷體" w:hAnsi="標楷體" w:hint="eastAsia"/>
          <w:sz w:val="40"/>
          <w:szCs w:val="40"/>
        </w:rPr>
        <w:t>澎湖縣</w:t>
      </w:r>
      <w:r w:rsidR="00E219F3">
        <w:rPr>
          <w:rFonts w:ascii="標楷體" w:eastAsia="標楷體" w:hAnsi="標楷體"/>
          <w:sz w:val="40"/>
          <w:szCs w:val="40"/>
        </w:rPr>
        <w:t>政府</w:t>
      </w:r>
      <w:r w:rsidR="0007285A">
        <w:rPr>
          <w:rFonts w:ascii="標楷體" w:eastAsia="標楷體" w:hAnsi="標楷體" w:hint="eastAsia"/>
          <w:sz w:val="40"/>
          <w:szCs w:val="40"/>
        </w:rPr>
        <w:t>及</w:t>
      </w:r>
      <w:r w:rsidR="00E219F3">
        <w:rPr>
          <w:rFonts w:ascii="標楷體" w:eastAsia="標楷體" w:hAnsi="標楷體"/>
          <w:sz w:val="40"/>
          <w:szCs w:val="40"/>
        </w:rPr>
        <w:t>所屬各機關學校人員因配合嚴重特殊</w:t>
      </w:r>
      <w:r w:rsidR="00E219F3" w:rsidRPr="0081137D">
        <w:rPr>
          <w:rFonts w:ascii="標楷體" w:eastAsia="標楷體" w:hAnsi="標楷體"/>
          <w:sz w:val="40"/>
          <w:szCs w:val="40"/>
        </w:rPr>
        <w:t>傳染性肺炎防疫限制不得</w:t>
      </w:r>
      <w:r w:rsidR="00730C5A" w:rsidRPr="0081137D">
        <w:rPr>
          <w:rFonts w:ascii="標楷體" w:eastAsia="標楷體" w:hAnsi="標楷體" w:hint="eastAsia"/>
          <w:sz w:val="40"/>
          <w:szCs w:val="40"/>
        </w:rPr>
        <w:t>請假</w:t>
      </w:r>
      <w:r w:rsidR="00E219F3" w:rsidRPr="0081137D">
        <w:rPr>
          <w:rFonts w:ascii="標楷體" w:eastAsia="標楷體" w:hAnsi="標楷體"/>
          <w:sz w:val="40"/>
          <w:szCs w:val="40"/>
        </w:rPr>
        <w:t>出國之損失補償作業規範總說明</w:t>
      </w:r>
      <w:bookmarkEnd w:id="0"/>
    </w:p>
    <w:p w14:paraId="3318CD1F" w14:textId="77777777" w:rsidR="00AD54F0" w:rsidRDefault="00AD54F0" w:rsidP="00AD54F0">
      <w:pPr>
        <w:pStyle w:val="a5"/>
        <w:spacing w:line="460" w:lineRule="exact"/>
        <w:ind w:firstLine="560"/>
        <w:jc w:val="both"/>
        <w:rPr>
          <w:rFonts w:ascii="標楷體" w:eastAsia="標楷體" w:hAnsi="標楷體"/>
          <w:sz w:val="28"/>
          <w:szCs w:val="28"/>
        </w:rPr>
      </w:pPr>
    </w:p>
    <w:p w14:paraId="0CD5CDC6" w14:textId="638B177C" w:rsidR="003161DD" w:rsidRPr="0038049D" w:rsidRDefault="00851C69" w:rsidP="00AD54F0">
      <w:pPr>
        <w:pStyle w:val="a5"/>
        <w:spacing w:line="460" w:lineRule="exact"/>
        <w:ind w:firstLine="560"/>
        <w:jc w:val="both"/>
        <w:rPr>
          <w:sz w:val="28"/>
          <w:szCs w:val="28"/>
        </w:rPr>
      </w:pPr>
      <w:r w:rsidRPr="0038049D">
        <w:rPr>
          <w:rFonts w:ascii="標楷體" w:eastAsia="標楷體" w:hAnsi="標楷體" w:hint="eastAsia"/>
          <w:sz w:val="28"/>
          <w:szCs w:val="28"/>
        </w:rPr>
        <w:t>澎湖縣</w:t>
      </w:r>
      <w:r w:rsidR="00E219F3" w:rsidRPr="0038049D">
        <w:rPr>
          <w:rFonts w:ascii="標楷體" w:eastAsia="標楷體" w:hAnsi="標楷體"/>
          <w:sz w:val="28"/>
          <w:szCs w:val="28"/>
        </w:rPr>
        <w:t>政府</w:t>
      </w:r>
      <w:r w:rsidR="0041113F" w:rsidRPr="0038049D">
        <w:rPr>
          <w:rFonts w:ascii="標楷體" w:eastAsia="標楷體" w:hAnsi="標楷體" w:hint="eastAsia"/>
          <w:sz w:val="28"/>
          <w:szCs w:val="28"/>
        </w:rPr>
        <w:t>(以下簡稱本府)</w:t>
      </w:r>
      <w:r w:rsidR="00714D89" w:rsidRPr="0038049D">
        <w:rPr>
          <w:rFonts w:ascii="標楷體" w:eastAsia="標楷體" w:hAnsi="標楷體"/>
          <w:sz w:val="28"/>
          <w:szCs w:val="28"/>
        </w:rPr>
        <w:t>為辦理</w:t>
      </w:r>
      <w:r w:rsidR="00714D89" w:rsidRPr="0038049D">
        <w:rPr>
          <w:rFonts w:ascii="標楷體" w:eastAsia="標楷體" w:hAnsi="標楷體" w:hint="eastAsia"/>
          <w:sz w:val="28"/>
          <w:szCs w:val="28"/>
        </w:rPr>
        <w:t>本府</w:t>
      </w:r>
      <w:r w:rsidR="0007285A" w:rsidRPr="0038049D">
        <w:rPr>
          <w:rFonts w:ascii="標楷體" w:eastAsia="標楷體" w:hAnsi="標楷體" w:hint="eastAsia"/>
          <w:sz w:val="28"/>
          <w:szCs w:val="28"/>
        </w:rPr>
        <w:t>及</w:t>
      </w:r>
      <w:r w:rsidR="00E219F3" w:rsidRPr="0038049D">
        <w:rPr>
          <w:rFonts w:ascii="標楷體" w:eastAsia="標楷體" w:hAnsi="標楷體"/>
          <w:sz w:val="28"/>
          <w:szCs w:val="28"/>
        </w:rPr>
        <w:t>所屬各機關學校人員因配合嚴重特殊傳染性肺炎防疫限制不得出國衍生相關損失之補償事宜，爰依據行政院人事行政總處一百零九年四月二十七日總處培字第一</w:t>
      </w:r>
      <w:r w:rsidR="00D53FCB" w:rsidRPr="0038049D">
        <w:rPr>
          <w:rFonts w:ascii="標楷體" w:eastAsia="標楷體" w:hAnsi="標楷體" w:hint="eastAsia"/>
          <w:sz w:val="28"/>
          <w:szCs w:val="28"/>
        </w:rPr>
        <w:t>零</w:t>
      </w:r>
      <w:r w:rsidR="00E219F3" w:rsidRPr="0038049D">
        <w:rPr>
          <w:rFonts w:ascii="標楷體" w:eastAsia="標楷體" w:hAnsi="標楷體"/>
          <w:sz w:val="28"/>
          <w:szCs w:val="28"/>
        </w:rPr>
        <w:t>九</w:t>
      </w:r>
      <w:r w:rsidR="00D53FCB" w:rsidRPr="0038049D">
        <w:rPr>
          <w:rFonts w:ascii="標楷體" w:eastAsia="標楷體" w:hAnsi="標楷體" w:hint="eastAsia"/>
          <w:sz w:val="28"/>
          <w:szCs w:val="28"/>
        </w:rPr>
        <w:t>零零</w:t>
      </w:r>
      <w:r w:rsidRPr="0038049D">
        <w:rPr>
          <w:rFonts w:ascii="標楷體" w:eastAsia="標楷體" w:hAnsi="標楷體"/>
          <w:sz w:val="28"/>
          <w:szCs w:val="28"/>
        </w:rPr>
        <w:t>三一二八八號函，</w:t>
      </w:r>
      <w:r w:rsidR="00FB3416">
        <w:rPr>
          <w:rFonts w:ascii="標楷體" w:eastAsia="標楷體" w:hAnsi="標楷體" w:hint="eastAsia"/>
          <w:sz w:val="28"/>
          <w:szCs w:val="28"/>
        </w:rPr>
        <w:t>訂定</w:t>
      </w:r>
      <w:r w:rsidRPr="0038049D">
        <w:rPr>
          <w:rFonts w:ascii="標楷體" w:eastAsia="標楷體" w:hAnsi="標楷體"/>
          <w:sz w:val="28"/>
          <w:szCs w:val="28"/>
        </w:rPr>
        <w:t>「</w:t>
      </w:r>
      <w:r w:rsidRPr="0038049D">
        <w:rPr>
          <w:rFonts w:ascii="標楷體" w:eastAsia="標楷體" w:hAnsi="標楷體" w:hint="eastAsia"/>
          <w:sz w:val="28"/>
          <w:szCs w:val="28"/>
        </w:rPr>
        <w:t>澎湖縣</w:t>
      </w:r>
      <w:r w:rsidR="00E219F3" w:rsidRPr="0038049D">
        <w:rPr>
          <w:rFonts w:ascii="標楷體" w:eastAsia="標楷體" w:hAnsi="標楷體"/>
          <w:sz w:val="28"/>
          <w:szCs w:val="28"/>
        </w:rPr>
        <w:t>政府所屬各機關學校人員因配合嚴重特殊傳染性肺炎防疫限制不得</w:t>
      </w:r>
      <w:r w:rsidR="00730C5A" w:rsidRPr="0038049D">
        <w:rPr>
          <w:rFonts w:ascii="標楷體" w:eastAsia="標楷體" w:hAnsi="標楷體" w:hint="eastAsia"/>
          <w:sz w:val="28"/>
          <w:szCs w:val="28"/>
        </w:rPr>
        <w:t>請假</w:t>
      </w:r>
      <w:r w:rsidR="00E219F3" w:rsidRPr="0038049D">
        <w:rPr>
          <w:rFonts w:ascii="標楷體" w:eastAsia="標楷體" w:hAnsi="標楷體"/>
          <w:sz w:val="28"/>
          <w:szCs w:val="28"/>
        </w:rPr>
        <w:t>出國之損失補償作業規範」</w:t>
      </w:r>
      <w:r w:rsidR="00730C5A" w:rsidRPr="0038049D">
        <w:rPr>
          <w:rFonts w:ascii="標楷體" w:eastAsia="標楷體" w:hAnsi="標楷體" w:hint="eastAsia"/>
          <w:sz w:val="28"/>
          <w:szCs w:val="28"/>
        </w:rPr>
        <w:t>(</w:t>
      </w:r>
      <w:r w:rsidR="00714D89" w:rsidRPr="0038049D">
        <w:rPr>
          <w:rFonts w:ascii="標楷體" w:eastAsia="標楷體" w:hAnsi="標楷體" w:hint="eastAsia"/>
          <w:sz w:val="28"/>
          <w:szCs w:val="28"/>
        </w:rPr>
        <w:t>以下簡稱本規範</w:t>
      </w:r>
      <w:r w:rsidR="00730C5A" w:rsidRPr="0038049D">
        <w:rPr>
          <w:rFonts w:ascii="標楷體" w:eastAsia="標楷體" w:hAnsi="標楷體" w:hint="eastAsia"/>
          <w:sz w:val="28"/>
          <w:szCs w:val="28"/>
        </w:rPr>
        <w:t>)</w:t>
      </w:r>
      <w:r w:rsidR="00E219F3" w:rsidRPr="0038049D">
        <w:rPr>
          <w:rFonts w:ascii="標楷體" w:eastAsia="標楷體" w:hAnsi="標楷體"/>
          <w:sz w:val="28"/>
          <w:szCs w:val="28"/>
        </w:rPr>
        <w:t>，共計</w:t>
      </w:r>
      <w:r w:rsidR="00714D89" w:rsidRPr="0038049D">
        <w:rPr>
          <w:rFonts w:ascii="標楷體" w:eastAsia="標楷體" w:hAnsi="標楷體" w:hint="eastAsia"/>
          <w:sz w:val="28"/>
          <w:szCs w:val="28"/>
        </w:rPr>
        <w:t>七</w:t>
      </w:r>
      <w:r w:rsidR="00E219F3" w:rsidRPr="0038049D">
        <w:rPr>
          <w:rFonts w:ascii="標楷體" w:eastAsia="標楷體" w:hAnsi="標楷體"/>
          <w:sz w:val="28"/>
          <w:szCs w:val="28"/>
        </w:rPr>
        <w:t>點，</w:t>
      </w:r>
      <w:r w:rsidR="00714D89" w:rsidRPr="0038049D">
        <w:rPr>
          <w:rFonts w:ascii="標楷體" w:eastAsia="標楷體" w:hAnsi="標楷體" w:hint="eastAsia"/>
          <w:sz w:val="28"/>
          <w:szCs w:val="28"/>
        </w:rPr>
        <w:t>其</w:t>
      </w:r>
      <w:r w:rsidR="0041113F" w:rsidRPr="0038049D">
        <w:rPr>
          <w:rFonts w:ascii="標楷體" w:eastAsia="標楷體" w:hAnsi="標楷體" w:hint="eastAsia"/>
          <w:sz w:val="28"/>
          <w:szCs w:val="28"/>
        </w:rPr>
        <w:t>要</w:t>
      </w:r>
      <w:r w:rsidR="00E219F3" w:rsidRPr="0038049D">
        <w:rPr>
          <w:rFonts w:ascii="標楷體" w:eastAsia="標楷體" w:hAnsi="標楷體"/>
          <w:sz w:val="28"/>
          <w:szCs w:val="28"/>
        </w:rPr>
        <w:t>點如下：</w:t>
      </w:r>
    </w:p>
    <w:p w14:paraId="0143E5E6" w14:textId="268FFC6A" w:rsidR="003161DD" w:rsidRPr="0038049D" w:rsidRDefault="0041113F" w:rsidP="00AD54F0">
      <w:pPr>
        <w:spacing w:line="460" w:lineRule="exact"/>
        <w:rPr>
          <w:rFonts w:ascii="標楷體" w:eastAsia="標楷體" w:hAnsi="標楷體"/>
          <w:sz w:val="28"/>
          <w:szCs w:val="28"/>
        </w:rPr>
      </w:pPr>
      <w:r w:rsidRPr="0038049D">
        <w:rPr>
          <w:rFonts w:ascii="標楷體" w:eastAsia="標楷體" w:hAnsi="標楷體" w:hint="eastAsia"/>
          <w:sz w:val="28"/>
          <w:szCs w:val="28"/>
        </w:rPr>
        <w:t>一、</w:t>
      </w:r>
      <w:r w:rsidR="00E219F3" w:rsidRPr="0038049D">
        <w:rPr>
          <w:rFonts w:ascii="標楷體" w:eastAsia="標楷體" w:hAnsi="標楷體"/>
          <w:sz w:val="28"/>
          <w:szCs w:val="28"/>
        </w:rPr>
        <w:t>本規範訂定之目的。（第一點）</w:t>
      </w:r>
    </w:p>
    <w:p w14:paraId="24D7482D" w14:textId="4FE77760" w:rsidR="003161DD" w:rsidRPr="0038049D" w:rsidRDefault="0041113F" w:rsidP="00AD54F0">
      <w:pPr>
        <w:spacing w:line="460" w:lineRule="exact"/>
        <w:rPr>
          <w:rFonts w:ascii="標楷體" w:eastAsia="標楷體" w:hAnsi="標楷體"/>
          <w:sz w:val="28"/>
          <w:szCs w:val="28"/>
        </w:rPr>
      </w:pPr>
      <w:r w:rsidRPr="0038049D">
        <w:rPr>
          <w:rFonts w:ascii="標楷體" w:eastAsia="標楷體" w:hAnsi="標楷體" w:hint="eastAsia"/>
          <w:sz w:val="28"/>
          <w:szCs w:val="28"/>
        </w:rPr>
        <w:t>二、</w:t>
      </w:r>
      <w:r w:rsidR="00E219F3" w:rsidRPr="0038049D">
        <w:rPr>
          <w:rFonts w:ascii="標楷體" w:eastAsia="標楷體" w:hAnsi="標楷體"/>
          <w:sz w:val="28"/>
          <w:szCs w:val="28"/>
        </w:rPr>
        <w:t>本規範用詞定義。(第二點)</w:t>
      </w:r>
    </w:p>
    <w:p w14:paraId="71F8B2D9" w14:textId="683331A6" w:rsidR="003161DD" w:rsidRPr="0038049D" w:rsidRDefault="0041113F" w:rsidP="00AD54F0">
      <w:pPr>
        <w:spacing w:line="460" w:lineRule="exact"/>
        <w:rPr>
          <w:rFonts w:ascii="標楷體" w:eastAsia="標楷體" w:hAnsi="標楷體"/>
          <w:sz w:val="28"/>
          <w:szCs w:val="28"/>
        </w:rPr>
      </w:pPr>
      <w:r w:rsidRPr="0038049D">
        <w:rPr>
          <w:rFonts w:ascii="標楷體" w:eastAsia="標楷體" w:hAnsi="標楷體" w:hint="eastAsia"/>
          <w:sz w:val="28"/>
          <w:szCs w:val="28"/>
        </w:rPr>
        <w:t>三、</w:t>
      </w:r>
      <w:r w:rsidR="00E219F3" w:rsidRPr="0038049D">
        <w:rPr>
          <w:rFonts w:ascii="標楷體" w:eastAsia="標楷體" w:hAnsi="標楷體"/>
          <w:sz w:val="28"/>
          <w:szCs w:val="28"/>
        </w:rPr>
        <w:t>申請補償之積極及消極資格。（第三點）</w:t>
      </w:r>
    </w:p>
    <w:p w14:paraId="6CF225A1" w14:textId="401CB5EF" w:rsidR="003161DD" w:rsidRPr="0038049D" w:rsidRDefault="0041113F" w:rsidP="00AD54F0">
      <w:pPr>
        <w:spacing w:line="460" w:lineRule="exact"/>
        <w:rPr>
          <w:sz w:val="28"/>
          <w:szCs w:val="28"/>
        </w:rPr>
      </w:pPr>
      <w:r w:rsidRPr="0038049D">
        <w:rPr>
          <w:rFonts w:ascii="標楷體" w:eastAsia="標楷體" w:hAnsi="標楷體" w:hint="eastAsia"/>
          <w:sz w:val="28"/>
          <w:szCs w:val="28"/>
        </w:rPr>
        <w:t>四、</w:t>
      </w:r>
      <w:r w:rsidR="00E219F3" w:rsidRPr="0038049D">
        <w:rPr>
          <w:rFonts w:ascii="標楷體" w:eastAsia="標楷體" w:hAnsi="標楷體"/>
          <w:sz w:val="28"/>
          <w:szCs w:val="28"/>
        </w:rPr>
        <w:t>申請</w:t>
      </w:r>
      <w:r w:rsidR="00730C5A" w:rsidRPr="0038049D">
        <w:rPr>
          <w:rFonts w:ascii="標楷體" w:eastAsia="標楷體" w:hAnsi="標楷體" w:hint="eastAsia"/>
          <w:sz w:val="28"/>
          <w:szCs w:val="28"/>
        </w:rPr>
        <w:t>補償</w:t>
      </w:r>
      <w:r w:rsidR="00E219F3" w:rsidRPr="0038049D">
        <w:rPr>
          <w:rFonts w:ascii="標楷體" w:eastAsia="標楷體" w:hAnsi="標楷體"/>
          <w:sz w:val="28"/>
          <w:szCs w:val="28"/>
        </w:rPr>
        <w:t>期間、應檢附之文件及受理機關。（第四點）</w:t>
      </w:r>
    </w:p>
    <w:p w14:paraId="209A7E36" w14:textId="4A0155FF" w:rsidR="003161DD" w:rsidRPr="0038049D" w:rsidRDefault="0041113F" w:rsidP="00AD54F0">
      <w:pPr>
        <w:spacing w:line="460" w:lineRule="exact"/>
        <w:rPr>
          <w:rFonts w:ascii="標楷體" w:eastAsia="標楷體" w:hAnsi="標楷體"/>
          <w:sz w:val="28"/>
          <w:szCs w:val="28"/>
        </w:rPr>
      </w:pPr>
      <w:r w:rsidRPr="0038049D">
        <w:rPr>
          <w:rFonts w:ascii="標楷體" w:eastAsia="標楷體" w:hAnsi="標楷體" w:hint="eastAsia"/>
          <w:sz w:val="28"/>
          <w:szCs w:val="28"/>
        </w:rPr>
        <w:t>五、</w:t>
      </w:r>
      <w:r w:rsidR="00E219F3" w:rsidRPr="0038049D">
        <w:rPr>
          <w:rFonts w:ascii="標楷體" w:eastAsia="標楷體" w:hAnsi="標楷體"/>
          <w:sz w:val="28"/>
          <w:szCs w:val="28"/>
        </w:rPr>
        <w:t>得申請補償之項目及限制。（第五點）</w:t>
      </w:r>
    </w:p>
    <w:p w14:paraId="61E8A6AC" w14:textId="12EFA5F6" w:rsidR="003161DD" w:rsidRPr="0038049D" w:rsidRDefault="0041113F" w:rsidP="00AD54F0">
      <w:pPr>
        <w:spacing w:line="460" w:lineRule="exact"/>
        <w:rPr>
          <w:rFonts w:ascii="標楷體" w:eastAsia="標楷體" w:hAnsi="標楷體"/>
          <w:sz w:val="28"/>
          <w:szCs w:val="28"/>
        </w:rPr>
      </w:pPr>
      <w:r w:rsidRPr="0038049D">
        <w:rPr>
          <w:rFonts w:ascii="標楷體" w:eastAsia="標楷體" w:hAnsi="標楷體" w:hint="eastAsia"/>
          <w:sz w:val="28"/>
          <w:szCs w:val="28"/>
        </w:rPr>
        <w:t>六、</w:t>
      </w:r>
      <w:r w:rsidR="00E219F3" w:rsidRPr="0038049D">
        <w:rPr>
          <w:rFonts w:ascii="標楷體" w:eastAsia="標楷體" w:hAnsi="標楷體"/>
          <w:sz w:val="28"/>
          <w:szCs w:val="28"/>
        </w:rPr>
        <w:t>申請案駁回事由。（第六點）</w:t>
      </w:r>
    </w:p>
    <w:p w14:paraId="354EF225" w14:textId="3E45C49B" w:rsidR="003161DD" w:rsidRPr="0038049D" w:rsidRDefault="00E219F3" w:rsidP="00AD54F0">
      <w:pPr>
        <w:pStyle w:val="a6"/>
        <w:numPr>
          <w:ilvl w:val="0"/>
          <w:numId w:val="7"/>
        </w:numPr>
        <w:spacing w:line="460" w:lineRule="exact"/>
        <w:rPr>
          <w:rFonts w:ascii="標楷體" w:eastAsia="標楷體" w:hAnsi="標楷體"/>
          <w:sz w:val="28"/>
          <w:szCs w:val="28"/>
        </w:rPr>
      </w:pPr>
      <w:r w:rsidRPr="0038049D">
        <w:rPr>
          <w:rFonts w:ascii="標楷體" w:eastAsia="標楷體" w:hAnsi="標楷體"/>
          <w:sz w:val="28"/>
          <w:szCs w:val="28"/>
        </w:rPr>
        <w:t>補償經費來源。（第七點）</w:t>
      </w:r>
    </w:p>
    <w:sectPr w:rsidR="003161DD" w:rsidRPr="0038049D" w:rsidSect="0038049D">
      <w:pgSz w:w="11906" w:h="16838"/>
      <w:pgMar w:top="1418" w:right="1418" w:bottom="1418" w:left="1701" w:header="0" w:footer="0" w:gutter="0"/>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9D5C8" w14:textId="77777777" w:rsidR="001663F8" w:rsidRDefault="001663F8" w:rsidP="00851C69">
      <w:r>
        <w:separator/>
      </w:r>
    </w:p>
  </w:endnote>
  <w:endnote w:type="continuationSeparator" w:id="0">
    <w:p w14:paraId="41E5A331" w14:textId="77777777" w:rsidR="001663F8" w:rsidRDefault="001663F8" w:rsidP="0085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D2EAB" w14:textId="77777777" w:rsidR="001663F8" w:rsidRDefault="001663F8" w:rsidP="00851C69">
      <w:r>
        <w:separator/>
      </w:r>
    </w:p>
  </w:footnote>
  <w:footnote w:type="continuationSeparator" w:id="0">
    <w:p w14:paraId="24C98703" w14:textId="77777777" w:rsidR="001663F8" w:rsidRDefault="001663F8" w:rsidP="00851C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464A9"/>
    <w:multiLevelType w:val="hybridMultilevel"/>
    <w:tmpl w:val="34446CDC"/>
    <w:lvl w:ilvl="0" w:tplc="5AC6B898">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B43AEA"/>
    <w:multiLevelType w:val="hybridMultilevel"/>
    <w:tmpl w:val="BF1E6F98"/>
    <w:lvl w:ilvl="0" w:tplc="81D08654">
      <w:start w:val="7"/>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867AD1"/>
    <w:multiLevelType w:val="hybridMultilevel"/>
    <w:tmpl w:val="013CD812"/>
    <w:lvl w:ilvl="0" w:tplc="A9F6AE8E">
      <w:start w:val="1"/>
      <w:numFmt w:val="taiwaneseCountingThousand"/>
      <w:lvlText w:val="%1、"/>
      <w:lvlJc w:val="left"/>
      <w:pPr>
        <w:ind w:left="570" w:hanging="570"/>
      </w:pPr>
      <w:rPr>
        <w:rFonts w:ascii="標楷體" w:eastAsia="標楷體" w:hAnsi="標楷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6C91E12"/>
    <w:multiLevelType w:val="hybridMultilevel"/>
    <w:tmpl w:val="3AA42856"/>
    <w:lvl w:ilvl="0" w:tplc="392A5A6C">
      <w:start w:val="4"/>
      <w:numFmt w:val="taiwaneseCountingThousand"/>
      <w:lvlText w:val="%1、"/>
      <w:lvlJc w:val="left"/>
      <w:pPr>
        <w:ind w:left="720" w:hanging="720"/>
      </w:pPr>
      <w:rPr>
        <w:rFonts w:ascii="標楷體" w:eastAsia="標楷體" w:hAnsi="標楷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28C3A31"/>
    <w:multiLevelType w:val="multilevel"/>
    <w:tmpl w:val="6F7C5002"/>
    <w:lvl w:ilvl="0">
      <w:start w:val="1"/>
      <w:numFmt w:val="decimal"/>
      <w:suff w:val="nothing"/>
      <w:lvlText w:val="%1、"/>
      <w:lvlJc w:val="left"/>
      <w:pPr>
        <w:ind w:left="720"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56CF0300"/>
    <w:multiLevelType w:val="multilevel"/>
    <w:tmpl w:val="828472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612632F0"/>
    <w:multiLevelType w:val="hybridMultilevel"/>
    <w:tmpl w:val="A08A5066"/>
    <w:lvl w:ilvl="0" w:tplc="DDEC618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6"/>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1DD"/>
    <w:rsid w:val="0007285A"/>
    <w:rsid w:val="001140DF"/>
    <w:rsid w:val="001663F8"/>
    <w:rsid w:val="0026002E"/>
    <w:rsid w:val="003161DD"/>
    <w:rsid w:val="00321E54"/>
    <w:rsid w:val="00347D01"/>
    <w:rsid w:val="0038049D"/>
    <w:rsid w:val="0041113F"/>
    <w:rsid w:val="00600EDF"/>
    <w:rsid w:val="00661869"/>
    <w:rsid w:val="00714D89"/>
    <w:rsid w:val="00730C5A"/>
    <w:rsid w:val="007A76EE"/>
    <w:rsid w:val="0081137D"/>
    <w:rsid w:val="008125F6"/>
    <w:rsid w:val="00851C69"/>
    <w:rsid w:val="009A5F0D"/>
    <w:rsid w:val="00AD54F0"/>
    <w:rsid w:val="00C42608"/>
    <w:rsid w:val="00D13555"/>
    <w:rsid w:val="00D53FCB"/>
    <w:rsid w:val="00DF5F41"/>
    <w:rsid w:val="00E219F3"/>
    <w:rsid w:val="00F35B56"/>
    <w:rsid w:val="00FB34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1F35D"/>
  <w15:docId w15:val="{2F10C2DE-2A4C-49DB-BAF0-F9CCC415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WWCharLFO1LVL1">
    <w:name w:val="WW_CharLFO1LVL1"/>
    <w:qFormat/>
    <w:rPr>
      <w:lang w:val="en-US"/>
    </w:rPr>
  </w:style>
  <w:style w:type="paragraph" w:styleId="a5">
    <w:name w:val="Body Text"/>
    <w:pPr>
      <w:widowControl w:val="0"/>
      <w:suppressAutoHyphens/>
    </w:pPr>
  </w:style>
  <w:style w:type="paragraph" w:styleId="a6">
    <w:name w:val="List Paragraph"/>
    <w:basedOn w:val="a5"/>
    <w:qFormat/>
    <w:pPr>
      <w:ind w:left="480"/>
    </w:pPr>
  </w:style>
  <w:style w:type="paragraph" w:styleId="a7">
    <w:name w:val="header"/>
    <w:basedOn w:val="a5"/>
    <w:pPr>
      <w:tabs>
        <w:tab w:val="center" w:pos="4153"/>
        <w:tab w:val="right" w:pos="8306"/>
      </w:tabs>
      <w:snapToGrid w:val="0"/>
    </w:pPr>
    <w:rPr>
      <w:sz w:val="20"/>
      <w:szCs w:val="20"/>
    </w:rPr>
  </w:style>
  <w:style w:type="paragraph" w:styleId="a8">
    <w:name w:val="footer"/>
    <w:basedOn w:val="a5"/>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301</Characters>
  <Application>Microsoft Office Word</Application>
  <DocSecurity>0</DocSecurity>
  <Lines>2</Lines>
  <Paragraphs>1</Paragraphs>
  <ScaleCrop>false</ScaleCrop>
  <Company>Microsoft</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張頤瑄</dc:creator>
  <dc:description/>
  <cp:lastModifiedBy>user</cp:lastModifiedBy>
  <cp:revision>2</cp:revision>
  <cp:lastPrinted>2020-05-21T08:56:00Z</cp:lastPrinted>
  <dcterms:created xsi:type="dcterms:W3CDTF">2020-07-02T06:46:00Z</dcterms:created>
  <dcterms:modified xsi:type="dcterms:W3CDTF">2020-07-02T06:46:00Z</dcterms:modified>
  <dc:language>zh-TW</dc:language>
</cp:coreProperties>
</file>