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DD9F" w14:textId="77777777" w:rsidR="00146DE6" w:rsidRPr="00315BE1" w:rsidRDefault="00146DE6" w:rsidP="00146DE6">
      <w:pPr>
        <w:suppressAutoHyphens w:val="0"/>
        <w:autoSpaceDN/>
        <w:spacing w:line="400" w:lineRule="exact"/>
        <w:jc w:val="center"/>
        <w:textAlignment w:val="auto"/>
        <w:rPr>
          <w:rFonts w:ascii="標楷體" w:eastAsia="標楷體" w:hAnsi="標楷體" w:cstheme="minorBidi"/>
          <w:b/>
          <w:kern w:val="2"/>
          <w:sz w:val="28"/>
          <w:szCs w:val="28"/>
        </w:rPr>
      </w:pPr>
      <w:r w:rsidRPr="00315BE1">
        <w:rPr>
          <w:rFonts w:ascii="標楷體" w:eastAsia="標楷體" w:hAnsi="標楷體" w:cstheme="minorBidi" w:hint="eastAsia"/>
          <w:b/>
          <w:kern w:val="2"/>
          <w:sz w:val="28"/>
          <w:szCs w:val="28"/>
        </w:rPr>
        <w:t>澎湖縣兒童權利公約CRC種子教師培訓</w:t>
      </w:r>
      <w:r>
        <w:rPr>
          <w:rFonts w:ascii="標楷體" w:eastAsia="標楷體" w:hAnsi="標楷體" w:cstheme="minorBidi" w:hint="eastAsia"/>
          <w:b/>
          <w:kern w:val="2"/>
          <w:sz w:val="28"/>
          <w:szCs w:val="28"/>
        </w:rPr>
        <w:t>暨</w:t>
      </w:r>
      <w:r w:rsidRPr="00225947">
        <w:rPr>
          <w:rFonts w:ascii="標楷體" w:eastAsia="標楷體" w:hAnsi="標楷體" w:cstheme="minorBidi" w:hint="eastAsia"/>
          <w:b/>
          <w:kern w:val="2"/>
          <w:sz w:val="28"/>
          <w:szCs w:val="28"/>
        </w:rPr>
        <w:t>教材</w:t>
      </w:r>
      <w:r>
        <w:rPr>
          <w:rFonts w:ascii="標楷體" w:eastAsia="標楷體" w:hAnsi="標楷體" w:cstheme="minorBidi" w:hint="eastAsia"/>
          <w:b/>
          <w:kern w:val="2"/>
          <w:sz w:val="28"/>
          <w:szCs w:val="28"/>
        </w:rPr>
        <w:t>研發</w:t>
      </w:r>
      <w:r w:rsidRPr="00315BE1">
        <w:rPr>
          <w:rFonts w:ascii="標楷體" w:eastAsia="標楷體" w:hAnsi="標楷體" w:cstheme="minorBidi" w:hint="eastAsia"/>
          <w:b/>
          <w:kern w:val="2"/>
          <w:sz w:val="28"/>
          <w:szCs w:val="28"/>
        </w:rPr>
        <w:t>研習</w:t>
      </w:r>
    </w:p>
    <w:p w14:paraId="7D060E93" w14:textId="77777777" w:rsidR="00146DE6" w:rsidRPr="00315BE1" w:rsidRDefault="00146DE6" w:rsidP="00146DE6">
      <w:pPr>
        <w:suppressAutoHyphens w:val="0"/>
        <w:autoSpaceDN/>
        <w:spacing w:line="400" w:lineRule="exact"/>
        <w:jc w:val="center"/>
        <w:textAlignment w:val="auto"/>
        <w:rPr>
          <w:rFonts w:ascii="標楷體" w:eastAsia="標楷體" w:hAnsi="標楷體" w:cstheme="minorBidi"/>
          <w:b/>
          <w:kern w:val="2"/>
          <w:sz w:val="28"/>
          <w:szCs w:val="28"/>
        </w:rPr>
      </w:pPr>
    </w:p>
    <w:p w14:paraId="6C6A1A3B" w14:textId="77777777" w:rsidR="00146DE6" w:rsidRPr="00315BE1" w:rsidRDefault="00146DE6" w:rsidP="00146DE6">
      <w:pPr>
        <w:suppressAutoHyphens w:val="0"/>
        <w:autoSpaceDN/>
        <w:spacing w:line="400" w:lineRule="exact"/>
        <w:ind w:rightChars="200" w:right="480"/>
        <w:textAlignment w:val="auto"/>
        <w:rPr>
          <w:rFonts w:ascii="標楷體" w:eastAsia="標楷體" w:hAnsi="標楷體" w:cstheme="minorBidi"/>
          <w:kern w:val="2"/>
          <w:sz w:val="28"/>
          <w:szCs w:val="28"/>
        </w:rPr>
      </w:pPr>
      <w:r w:rsidRPr="00315BE1">
        <w:rPr>
          <w:rFonts w:ascii="標楷體" w:eastAsia="標楷體" w:hAnsi="標楷體" w:cstheme="minorBidi"/>
          <w:kern w:val="2"/>
          <w:sz w:val="28"/>
          <w:szCs w:val="28"/>
        </w:rPr>
        <w:t>壹、依據</w:t>
      </w:r>
    </w:p>
    <w:p w14:paraId="3D7D3AF3" w14:textId="77777777" w:rsidR="00146DE6" w:rsidRPr="00315BE1" w:rsidRDefault="00146DE6" w:rsidP="00146DE6">
      <w:pPr>
        <w:suppressAutoHyphens w:val="0"/>
        <w:autoSpaceDN/>
        <w:spacing w:line="400" w:lineRule="exact"/>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一、「兒童權利公約施行法」第4條。</w:t>
      </w:r>
    </w:p>
    <w:p w14:paraId="084B5D50" w14:textId="77777777" w:rsidR="00146DE6" w:rsidRPr="00315BE1" w:rsidRDefault="00146DE6" w:rsidP="00146DE6">
      <w:pPr>
        <w:suppressAutoHyphens w:val="0"/>
        <w:autoSpaceDN/>
        <w:spacing w:line="400" w:lineRule="exact"/>
        <w:ind w:leftChars="236" w:left="566"/>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二、兒童權利公約(以下簡稱CRC)第2次國家報告國際審查結論性意見第10點。</w:t>
      </w:r>
    </w:p>
    <w:p w14:paraId="4E478228" w14:textId="77777777" w:rsidR="00146DE6" w:rsidRPr="00315BE1" w:rsidRDefault="00146DE6" w:rsidP="00146DE6">
      <w:pPr>
        <w:suppressAutoHyphens w:val="0"/>
        <w:autoSpaceDN/>
        <w:spacing w:line="400" w:lineRule="exact"/>
        <w:ind w:leftChars="236" w:left="566"/>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三、教育部國民及學前教育署補助辦理學生事務與性別平等教育及輔導工作要點。</w:t>
      </w:r>
    </w:p>
    <w:p w14:paraId="285905EF"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7A456DA6" w14:textId="77777777" w:rsidR="00146DE6" w:rsidRPr="00315BE1" w:rsidRDefault="00146DE6" w:rsidP="00146DE6">
      <w:pPr>
        <w:suppressAutoHyphens w:val="0"/>
        <w:autoSpaceDN/>
        <w:spacing w:line="400" w:lineRule="exact"/>
        <w:textAlignment w:val="auto"/>
        <w:rPr>
          <w:rFonts w:ascii="標楷體" w:eastAsia="標楷體" w:hAnsi="標楷體" w:cstheme="minorBidi"/>
          <w:kern w:val="2"/>
          <w:sz w:val="28"/>
          <w:szCs w:val="28"/>
        </w:rPr>
      </w:pPr>
      <w:r w:rsidRPr="00315BE1">
        <w:rPr>
          <w:rFonts w:ascii="標楷體" w:eastAsia="標楷體" w:hAnsi="標楷體" w:cstheme="minorBidi"/>
          <w:kern w:val="2"/>
          <w:sz w:val="28"/>
          <w:szCs w:val="28"/>
        </w:rPr>
        <w:t>貳、目的</w:t>
      </w:r>
    </w:p>
    <w:p w14:paraId="548C729D"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一、為推廣兒童權利公約（以下簡稱 CRC），落實兒少人權之精神，使學校行使職權及教育時，應符合 CRC 有關兒少權利保障之規定，全面落實兒少權利之保障並增加學校之教職員有關 CRC 相關知能。。</w:t>
      </w:r>
    </w:p>
    <w:p w14:paraId="2B15CDDF"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二、透過教師間交流學習，實務討論及分享，配合推動 CRC 觀念進行規劃設計，作為各校辦理教師增能及教學之教材。</w:t>
      </w:r>
    </w:p>
    <w:p w14:paraId="7E87BFDF"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38D8C260" w14:textId="77777777" w:rsidR="00146DE6" w:rsidRPr="00315BE1" w:rsidRDefault="00146DE6" w:rsidP="00146DE6">
      <w:pPr>
        <w:spacing w:line="400" w:lineRule="exact"/>
        <w:jc w:val="both"/>
        <w:rPr>
          <w:rFonts w:ascii="標楷體" w:eastAsia="標楷體" w:hAnsi="標楷體"/>
          <w:sz w:val="28"/>
          <w:szCs w:val="28"/>
        </w:rPr>
      </w:pPr>
      <w:r w:rsidRPr="00315BE1">
        <w:rPr>
          <w:rFonts w:ascii="標楷體" w:eastAsia="標楷體" w:hAnsi="標楷體" w:hint="eastAsia"/>
          <w:sz w:val="28"/>
          <w:szCs w:val="28"/>
        </w:rPr>
        <w:t>肆、指導單位：教育部國民及學前教育署</w:t>
      </w:r>
    </w:p>
    <w:p w14:paraId="6EA5BA28" w14:textId="77777777" w:rsidR="00146DE6" w:rsidRPr="00315BE1" w:rsidRDefault="00146DE6" w:rsidP="00146DE6">
      <w:pPr>
        <w:spacing w:line="400" w:lineRule="exact"/>
        <w:jc w:val="both"/>
        <w:rPr>
          <w:rFonts w:ascii="標楷體" w:eastAsia="標楷體" w:hAnsi="標楷體"/>
          <w:sz w:val="28"/>
          <w:szCs w:val="28"/>
        </w:rPr>
      </w:pPr>
    </w:p>
    <w:p w14:paraId="66E39634" w14:textId="77777777" w:rsidR="00146DE6" w:rsidRPr="00315BE1" w:rsidRDefault="00146DE6" w:rsidP="00146DE6">
      <w:pPr>
        <w:spacing w:line="400" w:lineRule="exact"/>
        <w:jc w:val="both"/>
        <w:rPr>
          <w:rFonts w:ascii="標楷體" w:eastAsia="標楷體" w:hAnsi="標楷體"/>
          <w:sz w:val="28"/>
          <w:szCs w:val="28"/>
        </w:rPr>
      </w:pPr>
      <w:r w:rsidRPr="00315BE1">
        <w:rPr>
          <w:rFonts w:ascii="標楷體" w:eastAsia="標楷體" w:hAnsi="標楷體" w:hint="eastAsia"/>
          <w:sz w:val="28"/>
          <w:szCs w:val="28"/>
        </w:rPr>
        <w:t>伍、主辦單位：澎湖縣政府</w:t>
      </w:r>
    </w:p>
    <w:p w14:paraId="44062487" w14:textId="77777777" w:rsidR="00146DE6" w:rsidRPr="00315BE1" w:rsidRDefault="00146DE6" w:rsidP="00146DE6">
      <w:pPr>
        <w:spacing w:line="400" w:lineRule="exact"/>
        <w:jc w:val="both"/>
        <w:rPr>
          <w:rFonts w:ascii="標楷體" w:eastAsia="標楷體" w:hAnsi="標楷體"/>
          <w:sz w:val="28"/>
          <w:szCs w:val="28"/>
        </w:rPr>
      </w:pPr>
    </w:p>
    <w:p w14:paraId="3AB42E81" w14:textId="77777777" w:rsidR="00146DE6" w:rsidRPr="00315BE1" w:rsidRDefault="00146DE6" w:rsidP="00146DE6">
      <w:pPr>
        <w:spacing w:line="400" w:lineRule="exact"/>
        <w:jc w:val="both"/>
        <w:rPr>
          <w:rFonts w:ascii="標楷體" w:eastAsia="標楷體" w:hAnsi="標楷體"/>
          <w:sz w:val="28"/>
          <w:szCs w:val="28"/>
        </w:rPr>
      </w:pPr>
      <w:r w:rsidRPr="00315BE1">
        <w:rPr>
          <w:rFonts w:ascii="標楷體" w:eastAsia="標楷體" w:hAnsi="標楷體" w:hint="eastAsia"/>
          <w:sz w:val="28"/>
          <w:szCs w:val="28"/>
        </w:rPr>
        <w:t>陸、承辦單位：澎湖縣吉貝國民中學</w:t>
      </w:r>
    </w:p>
    <w:p w14:paraId="2D68CE13" w14:textId="77777777" w:rsidR="00146DE6" w:rsidRPr="00315BE1" w:rsidRDefault="00146DE6" w:rsidP="00146DE6">
      <w:pPr>
        <w:spacing w:line="400" w:lineRule="exact"/>
        <w:jc w:val="both"/>
        <w:rPr>
          <w:rFonts w:ascii="標楷體" w:eastAsia="標楷體" w:hAnsi="標楷體"/>
          <w:sz w:val="28"/>
          <w:szCs w:val="28"/>
        </w:rPr>
      </w:pPr>
    </w:p>
    <w:p w14:paraId="28B6861F" w14:textId="77777777" w:rsidR="00146DE6" w:rsidRPr="00315BE1" w:rsidRDefault="00146DE6" w:rsidP="00146DE6">
      <w:pPr>
        <w:spacing w:line="400" w:lineRule="exact"/>
        <w:jc w:val="both"/>
        <w:rPr>
          <w:rFonts w:ascii="標楷體" w:eastAsia="標楷體" w:hAnsi="標楷體"/>
          <w:sz w:val="28"/>
          <w:szCs w:val="28"/>
        </w:rPr>
      </w:pPr>
      <w:proofErr w:type="gramStart"/>
      <w:r w:rsidRPr="00315BE1">
        <w:rPr>
          <w:rFonts w:ascii="標楷體" w:eastAsia="標楷體" w:hAnsi="標楷體" w:hint="eastAsia"/>
          <w:sz w:val="28"/>
          <w:szCs w:val="28"/>
        </w:rPr>
        <w:t>柒</w:t>
      </w:r>
      <w:proofErr w:type="gramEnd"/>
      <w:r w:rsidRPr="00315BE1">
        <w:rPr>
          <w:rFonts w:ascii="標楷體" w:eastAsia="標楷體" w:hAnsi="標楷體" w:hint="eastAsia"/>
          <w:sz w:val="28"/>
          <w:szCs w:val="28"/>
        </w:rPr>
        <w:t>、研習對象：</w:t>
      </w:r>
    </w:p>
    <w:p w14:paraId="7D441738"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hint="eastAsia"/>
          <w:sz w:val="28"/>
          <w:szCs w:val="28"/>
        </w:rPr>
        <w:t xml:space="preserve">    </w:t>
      </w:r>
      <w:r w:rsidRPr="00315BE1">
        <w:rPr>
          <w:rFonts w:ascii="標楷體" w:eastAsia="標楷體" w:hAnsi="標楷體" w:cstheme="minorBidi"/>
          <w:kern w:val="2"/>
          <w:sz w:val="28"/>
          <w:szCs w:val="28"/>
        </w:rPr>
        <w:t>一、</w:t>
      </w:r>
      <w:r w:rsidRPr="00C4694B">
        <w:rPr>
          <w:rFonts w:ascii="標楷體" w:eastAsia="標楷體" w:hAnsi="標楷體" w:cstheme="minorBidi" w:hint="eastAsia"/>
          <w:kern w:val="2"/>
          <w:sz w:val="28"/>
          <w:szCs w:val="28"/>
        </w:rPr>
        <w:t>澎湖縣教師、教育行政人員、高級中等以下學校(</w:t>
      </w:r>
      <w:proofErr w:type="gramStart"/>
      <w:r w:rsidRPr="00C4694B">
        <w:rPr>
          <w:rFonts w:ascii="標楷體" w:eastAsia="標楷體" w:hAnsi="標楷體" w:cstheme="minorBidi" w:hint="eastAsia"/>
          <w:kern w:val="2"/>
          <w:sz w:val="28"/>
          <w:szCs w:val="28"/>
        </w:rPr>
        <w:t>含教保</w:t>
      </w:r>
      <w:proofErr w:type="gramEnd"/>
      <w:r w:rsidRPr="00C4694B">
        <w:rPr>
          <w:rFonts w:ascii="標楷體" w:eastAsia="標楷體" w:hAnsi="標楷體" w:cstheme="minorBidi" w:hint="eastAsia"/>
          <w:kern w:val="2"/>
          <w:sz w:val="28"/>
          <w:szCs w:val="28"/>
        </w:rPr>
        <w:t>服務機構)教職員工</w:t>
      </w:r>
      <w:r>
        <w:rPr>
          <w:rFonts w:ascii="標楷體" w:eastAsia="標楷體" w:hAnsi="標楷體" w:cstheme="minorBidi" w:hint="eastAsia"/>
          <w:kern w:val="2"/>
          <w:sz w:val="28"/>
          <w:szCs w:val="28"/>
        </w:rPr>
        <w:t xml:space="preserve"> </w:t>
      </w:r>
      <w:r>
        <w:rPr>
          <w:rFonts w:ascii="標楷體" w:eastAsia="標楷體" w:hAnsi="標楷體" w:cstheme="minorBidi"/>
          <w:kern w:val="2"/>
          <w:sz w:val="28"/>
          <w:szCs w:val="28"/>
        </w:rPr>
        <w:t xml:space="preserve">  </w:t>
      </w:r>
      <w:r w:rsidRPr="00C4694B">
        <w:rPr>
          <w:rFonts w:ascii="標楷體" w:eastAsia="標楷體" w:hAnsi="標楷體" w:cstheme="minorBidi" w:hint="eastAsia"/>
          <w:kern w:val="2"/>
          <w:sz w:val="28"/>
          <w:szCs w:val="28"/>
        </w:rPr>
        <w:t>(</w:t>
      </w:r>
      <w:proofErr w:type="gramStart"/>
      <w:r w:rsidRPr="00C4694B">
        <w:rPr>
          <w:rFonts w:ascii="標楷體" w:eastAsia="標楷體" w:hAnsi="標楷體" w:cstheme="minorBidi" w:hint="eastAsia"/>
          <w:kern w:val="2"/>
          <w:sz w:val="28"/>
          <w:szCs w:val="28"/>
        </w:rPr>
        <w:t>含教保</w:t>
      </w:r>
      <w:proofErr w:type="gramEnd"/>
      <w:r w:rsidRPr="00C4694B">
        <w:rPr>
          <w:rFonts w:ascii="標楷體" w:eastAsia="標楷體" w:hAnsi="標楷體" w:cstheme="minorBidi" w:hint="eastAsia"/>
          <w:kern w:val="2"/>
          <w:sz w:val="28"/>
          <w:szCs w:val="28"/>
        </w:rPr>
        <w:t>人員)</w:t>
      </w:r>
      <w:r w:rsidRPr="00315BE1">
        <w:rPr>
          <w:rFonts w:ascii="標楷體" w:eastAsia="標楷體" w:hAnsi="標楷體" w:cstheme="minorBidi" w:hint="eastAsia"/>
          <w:kern w:val="2"/>
          <w:sz w:val="28"/>
          <w:szCs w:val="28"/>
        </w:rPr>
        <w:t>。</w:t>
      </w:r>
    </w:p>
    <w:p w14:paraId="383BB5E2"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二、澎湖縣現任學</w:t>
      </w:r>
      <w:proofErr w:type="gramStart"/>
      <w:r w:rsidRPr="00315BE1">
        <w:rPr>
          <w:rFonts w:ascii="標楷體" w:eastAsia="標楷體" w:hAnsi="標楷體" w:cstheme="minorBidi" w:hint="eastAsia"/>
          <w:kern w:val="2"/>
          <w:sz w:val="28"/>
          <w:szCs w:val="28"/>
        </w:rPr>
        <w:t>務</w:t>
      </w:r>
      <w:proofErr w:type="gramEnd"/>
      <w:r w:rsidRPr="00315BE1">
        <w:rPr>
          <w:rFonts w:ascii="標楷體" w:eastAsia="標楷體" w:hAnsi="標楷體" w:cstheme="minorBidi" w:hint="eastAsia"/>
          <w:kern w:val="2"/>
          <w:sz w:val="28"/>
          <w:szCs w:val="28"/>
        </w:rPr>
        <w:t>主任或訓育組長，且</w:t>
      </w:r>
      <w:proofErr w:type="gramStart"/>
      <w:r w:rsidRPr="00315BE1">
        <w:rPr>
          <w:rFonts w:ascii="標楷體" w:eastAsia="標楷體" w:hAnsi="標楷體" w:cstheme="minorBidi" w:hint="eastAsia"/>
          <w:kern w:val="2"/>
          <w:sz w:val="28"/>
          <w:szCs w:val="28"/>
        </w:rPr>
        <w:t>曾擔學務</w:t>
      </w:r>
      <w:proofErr w:type="gramEnd"/>
      <w:r w:rsidRPr="00315BE1">
        <w:rPr>
          <w:rFonts w:ascii="標楷體" w:eastAsia="標楷體" w:hAnsi="標楷體" w:cstheme="minorBidi" w:hint="eastAsia"/>
          <w:kern w:val="2"/>
          <w:sz w:val="28"/>
          <w:szCs w:val="28"/>
        </w:rPr>
        <w:t>工作兩年(含)以上者。</w:t>
      </w:r>
    </w:p>
    <w:p w14:paraId="65BD605D" w14:textId="77777777" w:rsidR="00146DE6" w:rsidRPr="00315BE1" w:rsidRDefault="00146DE6" w:rsidP="00146DE6">
      <w:pPr>
        <w:spacing w:line="400" w:lineRule="exact"/>
        <w:ind w:left="1134" w:hangingChars="405" w:hanging="1134"/>
        <w:jc w:val="both"/>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三、人權教育資源中心、學</w:t>
      </w:r>
      <w:proofErr w:type="gramStart"/>
      <w:r w:rsidRPr="00315BE1">
        <w:rPr>
          <w:rFonts w:ascii="標楷體" w:eastAsia="標楷體" w:hAnsi="標楷體" w:cstheme="minorBidi" w:hint="eastAsia"/>
          <w:kern w:val="2"/>
          <w:sz w:val="28"/>
          <w:szCs w:val="28"/>
        </w:rPr>
        <w:t>務</w:t>
      </w:r>
      <w:proofErr w:type="gramEnd"/>
      <w:r w:rsidRPr="00315BE1">
        <w:rPr>
          <w:rFonts w:ascii="標楷體" w:eastAsia="標楷體" w:hAnsi="標楷體" w:cstheme="minorBidi" w:hint="eastAsia"/>
          <w:kern w:val="2"/>
          <w:sz w:val="28"/>
          <w:szCs w:val="28"/>
        </w:rPr>
        <w:t>工作輔導團、社會領域、綜合領域及性別平等教育資源中心等種子教師。</w:t>
      </w:r>
    </w:p>
    <w:p w14:paraId="2D26B1A5" w14:textId="77777777" w:rsidR="00146DE6" w:rsidRPr="00315BE1" w:rsidRDefault="00146DE6" w:rsidP="00146DE6">
      <w:pPr>
        <w:spacing w:line="400" w:lineRule="exact"/>
        <w:ind w:left="1134" w:hangingChars="405" w:hanging="1134"/>
        <w:jc w:val="both"/>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四、報名方式：教師在職進修網http://www2.inservice.edu.tw/</w:t>
      </w:r>
      <w:proofErr w:type="gramStart"/>
      <w:r w:rsidRPr="00315BE1">
        <w:rPr>
          <w:rFonts w:ascii="標楷體" w:eastAsia="標楷體" w:hAnsi="標楷體" w:cstheme="minorBidi" w:hint="eastAsia"/>
          <w:kern w:val="2"/>
          <w:sz w:val="28"/>
          <w:szCs w:val="28"/>
        </w:rPr>
        <w:t>線上報名</w:t>
      </w:r>
      <w:proofErr w:type="gramEnd"/>
      <w:r w:rsidRPr="00315BE1">
        <w:rPr>
          <w:rFonts w:ascii="標楷體" w:eastAsia="標楷體" w:hAnsi="標楷體" w:cstheme="minorBidi" w:hint="eastAsia"/>
          <w:kern w:val="2"/>
          <w:sz w:val="28"/>
          <w:szCs w:val="28"/>
        </w:rPr>
        <w:t>。</w:t>
      </w:r>
    </w:p>
    <w:p w14:paraId="4079C2F6" w14:textId="77777777" w:rsidR="00146DE6" w:rsidRPr="00315BE1" w:rsidRDefault="00146DE6" w:rsidP="00146DE6">
      <w:pPr>
        <w:spacing w:line="400" w:lineRule="exact"/>
        <w:ind w:left="1134" w:hangingChars="405" w:hanging="1134"/>
        <w:jc w:val="both"/>
        <w:rPr>
          <w:rFonts w:ascii="標楷體" w:eastAsia="標楷體" w:hAnsi="標楷體" w:cstheme="minorBidi"/>
          <w:kern w:val="2"/>
          <w:sz w:val="28"/>
          <w:szCs w:val="28"/>
        </w:rPr>
      </w:pPr>
    </w:p>
    <w:p w14:paraId="1A391DCD" w14:textId="77777777" w:rsidR="00146DE6" w:rsidRPr="00DB2E90"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捌、研習日期：</w:t>
      </w:r>
      <w:r w:rsidRPr="00DB2E90">
        <w:rPr>
          <w:rFonts w:ascii="標楷體" w:eastAsia="標楷體" w:hAnsi="標楷體" w:cstheme="minorBidi" w:hint="eastAsia"/>
          <w:kern w:val="2"/>
          <w:sz w:val="28"/>
          <w:szCs w:val="28"/>
        </w:rPr>
        <w:t>11</w:t>
      </w:r>
      <w:r w:rsidRPr="00DB2E90">
        <w:rPr>
          <w:rFonts w:ascii="標楷體" w:eastAsia="標楷體" w:hAnsi="標楷體" w:cstheme="minorBidi"/>
          <w:kern w:val="2"/>
          <w:sz w:val="28"/>
          <w:szCs w:val="28"/>
        </w:rPr>
        <w:t>3</w:t>
      </w:r>
      <w:r w:rsidRPr="00DB2E90">
        <w:rPr>
          <w:rFonts w:ascii="標楷體" w:eastAsia="標楷體" w:hAnsi="標楷體" w:cstheme="minorBidi" w:hint="eastAsia"/>
          <w:kern w:val="2"/>
          <w:sz w:val="28"/>
          <w:szCs w:val="28"/>
        </w:rPr>
        <w:t>年6月1日(星期</w:t>
      </w:r>
      <w:r>
        <w:rPr>
          <w:rFonts w:ascii="標楷體" w:eastAsia="標楷體" w:hAnsi="標楷體" w:cstheme="minorBidi" w:hint="eastAsia"/>
          <w:kern w:val="2"/>
          <w:sz w:val="28"/>
          <w:szCs w:val="28"/>
        </w:rPr>
        <w:t>六</w:t>
      </w:r>
      <w:r w:rsidRPr="00DB2E90">
        <w:rPr>
          <w:rFonts w:ascii="標楷體" w:eastAsia="標楷體" w:hAnsi="標楷體" w:cstheme="minorBidi" w:hint="eastAsia"/>
          <w:kern w:val="2"/>
          <w:sz w:val="28"/>
          <w:szCs w:val="28"/>
        </w:rPr>
        <w:t>)</w:t>
      </w:r>
    </w:p>
    <w:p w14:paraId="1C39116C" w14:textId="77777777" w:rsidR="00146DE6" w:rsidRPr="00DB2E90"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545E2ECE" w14:textId="77777777" w:rsidR="00146DE6" w:rsidRPr="00DB2E90"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DB2E90">
        <w:rPr>
          <w:rFonts w:ascii="標楷體" w:eastAsia="標楷體" w:hAnsi="標楷體" w:cstheme="minorBidi" w:hint="eastAsia"/>
          <w:kern w:val="2"/>
          <w:sz w:val="28"/>
          <w:szCs w:val="28"/>
        </w:rPr>
        <w:t>玖、研習地點：澎湖縣國教輔導團大研習教室。</w:t>
      </w:r>
    </w:p>
    <w:p w14:paraId="3C36751F" w14:textId="77777777" w:rsidR="00146DE6" w:rsidRPr="00DB2E90"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1037E967" w14:textId="77777777" w:rsidR="00146DE6" w:rsidRPr="00DB2E90"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DB2E90">
        <w:rPr>
          <w:rFonts w:ascii="標楷體" w:eastAsia="標楷體" w:hAnsi="標楷體" w:cstheme="minorBidi" w:hint="eastAsia"/>
          <w:kern w:val="2"/>
          <w:sz w:val="28"/>
          <w:szCs w:val="28"/>
        </w:rPr>
        <w:t>拾、課程內容：課程表如下</w:t>
      </w:r>
    </w:p>
    <w:p w14:paraId="4C01BE4D" w14:textId="77777777" w:rsidR="00146DE6" w:rsidRPr="00DB2E90" w:rsidRDefault="00146DE6" w:rsidP="00146DE6">
      <w:pPr>
        <w:snapToGrid w:val="0"/>
        <w:spacing w:line="360" w:lineRule="auto"/>
        <w:jc w:val="both"/>
        <w:rPr>
          <w:rFonts w:ascii="標楷體" w:eastAsia="標楷體" w:hAnsi="標楷體" w:cs="Arial"/>
          <w:b/>
          <w:szCs w:val="24"/>
        </w:rPr>
      </w:pPr>
      <w:r w:rsidRPr="00DB2E90">
        <w:rPr>
          <w:rFonts w:ascii="標楷體" w:eastAsia="標楷體" w:hAnsi="標楷體" w:cstheme="minorBidi" w:hint="eastAsia"/>
          <w:kern w:val="2"/>
          <w:szCs w:val="24"/>
        </w:rPr>
        <w:t>113年6月1日(星期</w:t>
      </w:r>
      <w:r>
        <w:rPr>
          <w:rFonts w:ascii="標楷體" w:eastAsia="標楷體" w:hAnsi="標楷體" w:cstheme="minorBidi" w:hint="eastAsia"/>
          <w:kern w:val="2"/>
          <w:szCs w:val="24"/>
        </w:rPr>
        <w:t>六</w:t>
      </w:r>
      <w:r w:rsidRPr="00DB2E90">
        <w:rPr>
          <w:rFonts w:ascii="標楷體" w:eastAsia="標楷體" w:hAnsi="標楷體" w:cstheme="minorBidi" w:hint="eastAsia"/>
          <w:kern w:val="2"/>
          <w:szCs w:val="24"/>
        </w:rPr>
        <w:t xml:space="preserve">)  </w:t>
      </w:r>
      <w:r w:rsidRPr="00DB2E90">
        <w:rPr>
          <w:rFonts w:ascii="標楷體" w:eastAsia="標楷體" w:hAnsi="標楷體" w:cs="Arial" w:hint="eastAsia"/>
          <w:bCs/>
          <w:szCs w:val="24"/>
        </w:rPr>
        <w:t>地點：</w:t>
      </w:r>
      <w:r w:rsidRPr="00DB2E90">
        <w:rPr>
          <w:rFonts w:ascii="標楷體" w:eastAsia="標楷體" w:hAnsi="標楷體" w:cstheme="minorBidi" w:hint="eastAsia"/>
          <w:kern w:val="2"/>
          <w:szCs w:val="24"/>
        </w:rPr>
        <w:t>澎湖縣國教輔導團大研習教室</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110"/>
        <w:gridCol w:w="2410"/>
        <w:gridCol w:w="992"/>
      </w:tblGrid>
      <w:tr w:rsidR="00146DE6" w:rsidRPr="00315BE1" w14:paraId="479925E0" w14:textId="77777777" w:rsidTr="00E5563D">
        <w:tc>
          <w:tcPr>
            <w:tcW w:w="2802" w:type="dxa"/>
            <w:shd w:val="clear" w:color="auto" w:fill="auto"/>
            <w:vAlign w:val="center"/>
          </w:tcPr>
          <w:p w14:paraId="79EE7E6A" w14:textId="77777777" w:rsidR="00146DE6" w:rsidRPr="00315BE1" w:rsidRDefault="00146DE6" w:rsidP="00E5563D">
            <w:pPr>
              <w:jc w:val="center"/>
              <w:rPr>
                <w:rFonts w:ascii="標楷體" w:eastAsia="標楷體" w:hAnsi="標楷體"/>
                <w:b/>
                <w:szCs w:val="24"/>
              </w:rPr>
            </w:pPr>
            <w:r w:rsidRPr="00315BE1">
              <w:rPr>
                <w:rFonts w:ascii="標楷體" w:eastAsia="標楷體" w:hAnsi="標楷體" w:hint="eastAsia"/>
                <w:b/>
                <w:szCs w:val="24"/>
              </w:rPr>
              <w:t>日期</w:t>
            </w:r>
          </w:p>
        </w:tc>
        <w:tc>
          <w:tcPr>
            <w:tcW w:w="4110" w:type="dxa"/>
            <w:shd w:val="clear" w:color="auto" w:fill="auto"/>
            <w:vAlign w:val="center"/>
          </w:tcPr>
          <w:p w14:paraId="4D749EAB" w14:textId="77777777" w:rsidR="00146DE6" w:rsidRPr="00315BE1" w:rsidRDefault="00146DE6" w:rsidP="00E5563D">
            <w:pPr>
              <w:jc w:val="center"/>
              <w:rPr>
                <w:rFonts w:ascii="標楷體" w:eastAsia="標楷體" w:hAnsi="標楷體"/>
                <w:b/>
                <w:szCs w:val="24"/>
              </w:rPr>
            </w:pPr>
            <w:r w:rsidRPr="00315BE1">
              <w:rPr>
                <w:rFonts w:ascii="標楷體" w:eastAsia="標楷體" w:hAnsi="標楷體" w:hint="eastAsia"/>
                <w:b/>
                <w:szCs w:val="24"/>
              </w:rPr>
              <w:t>課程名稱</w:t>
            </w:r>
          </w:p>
        </w:tc>
        <w:tc>
          <w:tcPr>
            <w:tcW w:w="2410" w:type="dxa"/>
            <w:shd w:val="clear" w:color="auto" w:fill="auto"/>
            <w:vAlign w:val="center"/>
          </w:tcPr>
          <w:p w14:paraId="0DF7F132" w14:textId="77777777" w:rsidR="00146DE6" w:rsidRPr="00315BE1" w:rsidRDefault="00146DE6" w:rsidP="00E5563D">
            <w:pPr>
              <w:jc w:val="center"/>
              <w:rPr>
                <w:rFonts w:ascii="標楷體" w:eastAsia="標楷體" w:hAnsi="標楷體"/>
                <w:b/>
                <w:szCs w:val="24"/>
              </w:rPr>
            </w:pPr>
            <w:r w:rsidRPr="00315BE1">
              <w:rPr>
                <w:rFonts w:ascii="Times New Roman" w:eastAsia="標楷體" w:hAnsi="標楷體"/>
                <w:b/>
                <w:szCs w:val="24"/>
              </w:rPr>
              <w:t>主講人</w:t>
            </w:r>
            <w:r w:rsidRPr="00315BE1">
              <w:rPr>
                <w:rFonts w:ascii="Times New Roman" w:eastAsia="標楷體" w:hAnsi="Times New Roman"/>
                <w:b/>
                <w:szCs w:val="24"/>
              </w:rPr>
              <w:t>/</w:t>
            </w:r>
            <w:r w:rsidRPr="00315BE1">
              <w:rPr>
                <w:rFonts w:ascii="Times New Roman" w:eastAsia="標楷體" w:hAnsi="標楷體"/>
                <w:b/>
                <w:szCs w:val="24"/>
              </w:rPr>
              <w:t>主持人</w:t>
            </w:r>
          </w:p>
        </w:tc>
        <w:tc>
          <w:tcPr>
            <w:tcW w:w="992" w:type="dxa"/>
            <w:shd w:val="clear" w:color="auto" w:fill="auto"/>
            <w:vAlign w:val="center"/>
          </w:tcPr>
          <w:p w14:paraId="7BECD44A" w14:textId="77777777" w:rsidR="00146DE6" w:rsidRPr="00315BE1" w:rsidRDefault="00146DE6" w:rsidP="00E5563D">
            <w:pPr>
              <w:jc w:val="center"/>
              <w:rPr>
                <w:rFonts w:ascii="標楷體" w:eastAsia="標楷體" w:hAnsi="標楷體"/>
                <w:b/>
                <w:szCs w:val="24"/>
              </w:rPr>
            </w:pPr>
            <w:r w:rsidRPr="00315BE1">
              <w:rPr>
                <w:rFonts w:ascii="標楷體" w:eastAsia="標楷體" w:hAnsi="標楷體" w:hint="eastAsia"/>
                <w:b/>
                <w:szCs w:val="24"/>
              </w:rPr>
              <w:t>備註</w:t>
            </w:r>
          </w:p>
        </w:tc>
      </w:tr>
      <w:tr w:rsidR="00146DE6" w:rsidRPr="00315BE1" w14:paraId="5518AA44" w14:textId="77777777" w:rsidTr="00E5563D">
        <w:tc>
          <w:tcPr>
            <w:tcW w:w="2802" w:type="dxa"/>
            <w:shd w:val="clear" w:color="auto" w:fill="auto"/>
            <w:vAlign w:val="center"/>
          </w:tcPr>
          <w:p w14:paraId="594EDA1D" w14:textId="77777777" w:rsidR="00146DE6" w:rsidRPr="00315BE1" w:rsidRDefault="00146DE6" w:rsidP="00E5563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8:40</w:t>
            </w:r>
            <w:r w:rsidRPr="00315BE1">
              <w:rPr>
                <w:rFonts w:ascii="Times New Roman" w:eastAsia="標楷體" w:hAnsi="Times New Roman"/>
                <w:szCs w:val="24"/>
              </w:rPr>
              <w:t>~0</w:t>
            </w:r>
            <w:r w:rsidRPr="00315BE1">
              <w:rPr>
                <w:rFonts w:ascii="Times New Roman" w:eastAsia="標楷體" w:hAnsi="Times New Roman" w:hint="eastAsia"/>
                <w:szCs w:val="24"/>
              </w:rPr>
              <w:t>8:5</w:t>
            </w:r>
            <w:r w:rsidRPr="00315BE1">
              <w:rPr>
                <w:rFonts w:ascii="Times New Roman" w:eastAsia="標楷體" w:hAnsi="Times New Roman"/>
                <w:szCs w:val="24"/>
              </w:rPr>
              <w:t>0</w:t>
            </w:r>
            <w:r w:rsidRPr="00315BE1">
              <w:rPr>
                <w:rFonts w:ascii="Times New Roman" w:eastAsia="標楷體" w:hAnsi="Times New Roman" w:hint="eastAsia"/>
                <w:szCs w:val="24"/>
              </w:rPr>
              <w:t xml:space="preserve">  (1</w:t>
            </w:r>
            <w:r w:rsidRPr="00315BE1">
              <w:rPr>
                <w:rFonts w:ascii="Times New Roman" w:eastAsia="標楷體" w:hAnsi="Times New Roman"/>
                <w:szCs w:val="24"/>
              </w:rPr>
              <w:t>0’</w:t>
            </w:r>
            <w:r w:rsidRPr="00315BE1">
              <w:rPr>
                <w:rFonts w:ascii="Times New Roman" w:eastAsia="標楷體" w:hAnsi="Times New Roman" w:hint="eastAsia"/>
                <w:szCs w:val="24"/>
              </w:rPr>
              <w:t>)</w:t>
            </w:r>
          </w:p>
        </w:tc>
        <w:tc>
          <w:tcPr>
            <w:tcW w:w="4110" w:type="dxa"/>
            <w:shd w:val="clear" w:color="auto" w:fill="auto"/>
            <w:vAlign w:val="center"/>
          </w:tcPr>
          <w:p w14:paraId="41127F46" w14:textId="77777777" w:rsidR="00146DE6" w:rsidRPr="00315BE1" w:rsidRDefault="00146DE6" w:rsidP="00E5563D">
            <w:pPr>
              <w:jc w:val="center"/>
              <w:rPr>
                <w:rFonts w:ascii="標楷體" w:eastAsia="標楷體" w:hAnsi="標楷體"/>
                <w:b/>
                <w:szCs w:val="24"/>
              </w:rPr>
            </w:pPr>
            <w:r w:rsidRPr="00315BE1">
              <w:rPr>
                <w:rFonts w:ascii="標楷體" w:eastAsia="標楷體" w:hAnsi="標楷體" w:hint="eastAsia"/>
                <w:szCs w:val="24"/>
              </w:rPr>
              <w:t>報到</w:t>
            </w:r>
          </w:p>
        </w:tc>
        <w:tc>
          <w:tcPr>
            <w:tcW w:w="2410" w:type="dxa"/>
            <w:shd w:val="clear" w:color="auto" w:fill="auto"/>
            <w:vAlign w:val="center"/>
          </w:tcPr>
          <w:p w14:paraId="7DA97A1E" w14:textId="77777777" w:rsidR="00146DE6" w:rsidRPr="00315BE1" w:rsidRDefault="00146DE6" w:rsidP="00E5563D">
            <w:pPr>
              <w:jc w:val="center"/>
              <w:rPr>
                <w:rFonts w:ascii="標楷體" w:eastAsia="標楷體" w:hAnsi="標楷體"/>
                <w:bCs/>
                <w:szCs w:val="24"/>
              </w:rPr>
            </w:pPr>
            <w:r w:rsidRPr="00315BE1">
              <w:rPr>
                <w:rFonts w:ascii="標楷體" w:eastAsia="標楷體" w:hAnsi="標楷體" w:cs="Arial" w:hint="eastAsia"/>
                <w:bCs/>
                <w:szCs w:val="24"/>
              </w:rPr>
              <w:t>澎湖縣國教輔導團大研習教室</w:t>
            </w:r>
          </w:p>
        </w:tc>
        <w:tc>
          <w:tcPr>
            <w:tcW w:w="992" w:type="dxa"/>
            <w:shd w:val="clear" w:color="auto" w:fill="auto"/>
            <w:vAlign w:val="center"/>
          </w:tcPr>
          <w:p w14:paraId="69BEBAFF" w14:textId="77777777" w:rsidR="00146DE6" w:rsidRPr="00315BE1" w:rsidRDefault="00146DE6" w:rsidP="00E5563D">
            <w:pPr>
              <w:rPr>
                <w:rFonts w:ascii="標楷體" w:eastAsia="標楷體" w:hAnsi="標楷體"/>
                <w:b/>
                <w:szCs w:val="24"/>
              </w:rPr>
            </w:pPr>
          </w:p>
        </w:tc>
      </w:tr>
      <w:tr w:rsidR="00146DE6" w:rsidRPr="00315BE1" w14:paraId="0EF32639" w14:textId="77777777" w:rsidTr="00E5563D">
        <w:tc>
          <w:tcPr>
            <w:tcW w:w="2802" w:type="dxa"/>
            <w:shd w:val="clear" w:color="auto" w:fill="auto"/>
            <w:vAlign w:val="center"/>
          </w:tcPr>
          <w:p w14:paraId="2E48E68B" w14:textId="77777777" w:rsidR="00146DE6" w:rsidRPr="00315BE1" w:rsidRDefault="00146DE6" w:rsidP="00E5563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lastRenderedPageBreak/>
              <w:t>8:5</w:t>
            </w:r>
            <w:r w:rsidRPr="00315BE1">
              <w:rPr>
                <w:rFonts w:ascii="Times New Roman" w:eastAsia="標楷體" w:hAnsi="Times New Roman"/>
                <w:szCs w:val="24"/>
              </w:rPr>
              <w:t>0~</w:t>
            </w:r>
            <w:r w:rsidRPr="00315BE1">
              <w:rPr>
                <w:rFonts w:ascii="Times New Roman" w:eastAsia="標楷體" w:hAnsi="Times New Roman" w:hint="eastAsia"/>
                <w:szCs w:val="24"/>
              </w:rPr>
              <w:t>9:00  (20</w:t>
            </w:r>
            <w:r w:rsidRPr="00315BE1">
              <w:rPr>
                <w:rFonts w:ascii="Times New Roman" w:eastAsia="標楷體" w:hAnsi="Times New Roman"/>
                <w:szCs w:val="24"/>
              </w:rPr>
              <w:t>’</w:t>
            </w:r>
            <w:r w:rsidRPr="00315BE1">
              <w:rPr>
                <w:rFonts w:ascii="Times New Roman" w:eastAsia="標楷體" w:hAnsi="Times New Roman" w:hint="eastAsia"/>
                <w:szCs w:val="24"/>
              </w:rPr>
              <w:t>)</w:t>
            </w:r>
          </w:p>
        </w:tc>
        <w:tc>
          <w:tcPr>
            <w:tcW w:w="4110" w:type="dxa"/>
            <w:tcBorders>
              <w:bottom w:val="single" w:sz="4" w:space="0" w:color="auto"/>
            </w:tcBorders>
            <w:shd w:val="clear" w:color="auto" w:fill="auto"/>
            <w:vAlign w:val="center"/>
          </w:tcPr>
          <w:p w14:paraId="3DC1354B" w14:textId="77777777" w:rsidR="00146DE6" w:rsidRPr="00315BE1" w:rsidRDefault="00146DE6" w:rsidP="00E5563D">
            <w:pPr>
              <w:jc w:val="center"/>
              <w:rPr>
                <w:rFonts w:ascii="標楷體" w:eastAsia="標楷體" w:hAnsi="標楷體"/>
                <w:szCs w:val="24"/>
              </w:rPr>
            </w:pPr>
            <w:r w:rsidRPr="00315BE1">
              <w:rPr>
                <w:rFonts w:ascii="標楷體" w:eastAsia="標楷體" w:hAnsi="標楷體" w:hint="eastAsia"/>
                <w:szCs w:val="24"/>
              </w:rPr>
              <w:t>始業式</w:t>
            </w:r>
          </w:p>
        </w:tc>
        <w:tc>
          <w:tcPr>
            <w:tcW w:w="2410" w:type="dxa"/>
            <w:tcBorders>
              <w:bottom w:val="single" w:sz="4" w:space="0" w:color="auto"/>
            </w:tcBorders>
            <w:shd w:val="clear" w:color="auto" w:fill="auto"/>
            <w:vAlign w:val="center"/>
          </w:tcPr>
          <w:p w14:paraId="38264D12" w14:textId="77777777" w:rsidR="00146DE6" w:rsidRPr="00315BE1" w:rsidRDefault="00146DE6" w:rsidP="00E5563D">
            <w:pPr>
              <w:jc w:val="center"/>
              <w:rPr>
                <w:rFonts w:ascii="標楷體" w:eastAsia="標楷體" w:hAnsi="標楷體"/>
                <w:szCs w:val="24"/>
              </w:rPr>
            </w:pPr>
            <w:r>
              <w:rPr>
                <w:rFonts w:ascii="標楷體" w:eastAsia="標楷體" w:hAnsi="標楷體" w:hint="eastAsia"/>
                <w:bCs/>
                <w:szCs w:val="24"/>
              </w:rPr>
              <w:t>林處長長安</w:t>
            </w:r>
          </w:p>
        </w:tc>
        <w:tc>
          <w:tcPr>
            <w:tcW w:w="992" w:type="dxa"/>
            <w:shd w:val="clear" w:color="auto" w:fill="auto"/>
            <w:vAlign w:val="center"/>
          </w:tcPr>
          <w:p w14:paraId="306788AD" w14:textId="77777777" w:rsidR="00146DE6" w:rsidRPr="00315BE1" w:rsidRDefault="00146DE6" w:rsidP="00E5563D">
            <w:pPr>
              <w:rPr>
                <w:rFonts w:ascii="標楷體" w:eastAsia="標楷體" w:hAnsi="標楷體"/>
                <w:b/>
                <w:szCs w:val="24"/>
              </w:rPr>
            </w:pPr>
          </w:p>
        </w:tc>
      </w:tr>
      <w:tr w:rsidR="00146DE6" w:rsidRPr="00315BE1" w14:paraId="64C8C60D" w14:textId="77777777" w:rsidTr="00E5563D">
        <w:trPr>
          <w:trHeight w:val="446"/>
        </w:trPr>
        <w:tc>
          <w:tcPr>
            <w:tcW w:w="2802" w:type="dxa"/>
            <w:shd w:val="clear" w:color="auto" w:fill="auto"/>
            <w:vAlign w:val="center"/>
          </w:tcPr>
          <w:p w14:paraId="210E163A" w14:textId="77777777" w:rsidR="00146DE6" w:rsidRPr="00315BE1" w:rsidRDefault="00146DE6" w:rsidP="00E5563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9:00</w:t>
            </w:r>
            <w:r w:rsidRPr="00315BE1">
              <w:rPr>
                <w:rFonts w:ascii="Times New Roman" w:eastAsia="標楷體" w:hAnsi="Times New Roman"/>
                <w:szCs w:val="24"/>
              </w:rPr>
              <w:t>~</w:t>
            </w:r>
            <w:r w:rsidRPr="00315BE1">
              <w:rPr>
                <w:rFonts w:ascii="Times New Roman" w:eastAsia="標楷體" w:hAnsi="Times New Roman" w:hint="eastAsia"/>
                <w:szCs w:val="24"/>
              </w:rPr>
              <w:t>10:30  (90</w:t>
            </w:r>
            <w:r w:rsidRPr="00315BE1">
              <w:rPr>
                <w:rFonts w:ascii="Times New Roman" w:eastAsia="標楷體" w:hAnsi="Times New Roman"/>
                <w:szCs w:val="24"/>
              </w:rPr>
              <w:t>’</w:t>
            </w:r>
            <w:r w:rsidRPr="00315BE1">
              <w:rPr>
                <w:rFonts w:ascii="Times New Roman" w:eastAsia="標楷體" w:hAnsi="Times New Roman" w:hint="eastAsia"/>
                <w:szCs w:val="24"/>
              </w:rPr>
              <w:t>)</w:t>
            </w:r>
          </w:p>
        </w:tc>
        <w:tc>
          <w:tcPr>
            <w:tcW w:w="4110" w:type="dxa"/>
            <w:shd w:val="clear" w:color="auto" w:fill="auto"/>
            <w:vAlign w:val="center"/>
          </w:tcPr>
          <w:p w14:paraId="3477676B" w14:textId="77777777" w:rsidR="00146DE6" w:rsidRPr="008A7916" w:rsidRDefault="00146DE6" w:rsidP="00E5563D">
            <w:pPr>
              <w:spacing w:line="160" w:lineRule="atLeast"/>
              <w:rPr>
                <w:rFonts w:ascii="標楷體" w:eastAsia="標楷體" w:hAnsi="標楷體"/>
                <w:szCs w:val="24"/>
              </w:rPr>
            </w:pPr>
            <w:r>
              <w:rPr>
                <w:rFonts w:ascii="標楷體" w:eastAsia="標楷體" w:hAnsi="標楷體" w:hint="eastAsia"/>
                <w:szCs w:val="24"/>
              </w:rPr>
              <w:t>主題</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287067">
              <w:rPr>
                <w:rFonts w:ascii="標楷體" w:eastAsia="標楷體" w:hAnsi="標楷體" w:hint="eastAsia"/>
                <w:szCs w:val="24"/>
              </w:rPr>
              <w:t>CRC教案素材應用</w:t>
            </w:r>
            <w:proofErr w:type="gramStart"/>
            <w:r>
              <w:rPr>
                <w:rFonts w:ascii="標楷體" w:eastAsia="標楷體" w:hAnsi="標楷體" w:hint="eastAsia"/>
                <w:szCs w:val="24"/>
              </w:rPr>
              <w:t>─</w:t>
            </w:r>
            <w:proofErr w:type="gramEnd"/>
            <w:r w:rsidRPr="00287067">
              <w:rPr>
                <w:rFonts w:ascii="標楷體" w:eastAsia="標楷體" w:hAnsi="標楷體" w:hint="eastAsia"/>
                <w:szCs w:val="24"/>
              </w:rPr>
              <w:t>公視影音中的CRC</w:t>
            </w:r>
          </w:p>
        </w:tc>
        <w:tc>
          <w:tcPr>
            <w:tcW w:w="2410" w:type="dxa"/>
            <w:shd w:val="clear" w:color="auto" w:fill="auto"/>
            <w:vAlign w:val="center"/>
          </w:tcPr>
          <w:p w14:paraId="63C73E20" w14:textId="77777777" w:rsidR="00146DE6" w:rsidRPr="008A7916" w:rsidRDefault="00146DE6" w:rsidP="00E5563D">
            <w:pPr>
              <w:jc w:val="center"/>
              <w:rPr>
                <w:rFonts w:ascii="標楷體" w:eastAsia="標楷體" w:hAnsi="標楷體"/>
                <w:szCs w:val="24"/>
              </w:rPr>
            </w:pPr>
            <w:proofErr w:type="gramStart"/>
            <w:r w:rsidRPr="008A7916">
              <w:rPr>
                <w:rFonts w:ascii="標楷體" w:eastAsia="標楷體" w:hAnsi="標楷體" w:hint="eastAsia"/>
                <w:szCs w:val="24"/>
              </w:rPr>
              <w:t>公視兒少</w:t>
            </w:r>
            <w:proofErr w:type="gramEnd"/>
            <w:r w:rsidRPr="008A7916">
              <w:rPr>
                <w:rFonts w:ascii="標楷體" w:eastAsia="標楷體" w:hAnsi="標楷體" w:hint="eastAsia"/>
                <w:szCs w:val="24"/>
              </w:rPr>
              <w:t>教育資源網</w:t>
            </w:r>
            <w:r>
              <w:rPr>
                <w:rFonts w:ascii="標楷體" w:eastAsia="標楷體" w:hAnsi="標楷體"/>
                <w:szCs w:val="24"/>
              </w:rPr>
              <w:br/>
            </w:r>
            <w:r>
              <w:rPr>
                <w:rFonts w:ascii="標楷體" w:eastAsia="標楷體" w:hAnsi="標楷體" w:hint="eastAsia"/>
                <w:szCs w:val="24"/>
              </w:rPr>
              <w:t>人權顧問李立</w:t>
            </w:r>
            <w:proofErr w:type="gramStart"/>
            <w:r>
              <w:rPr>
                <w:rFonts w:ascii="標楷體" w:eastAsia="標楷體" w:hAnsi="標楷體" w:hint="eastAsia"/>
                <w:szCs w:val="24"/>
              </w:rPr>
              <w:t>旻</w:t>
            </w:r>
            <w:proofErr w:type="gramEnd"/>
            <w:r>
              <w:rPr>
                <w:rFonts w:ascii="標楷體" w:eastAsia="標楷體" w:hAnsi="標楷體" w:hint="eastAsia"/>
                <w:szCs w:val="24"/>
              </w:rPr>
              <w:t>博士</w:t>
            </w:r>
            <w:r>
              <w:rPr>
                <w:rFonts w:ascii="標楷體" w:eastAsia="標楷體" w:hAnsi="標楷體"/>
                <w:szCs w:val="24"/>
              </w:rPr>
              <w:br/>
            </w:r>
            <w:r>
              <w:rPr>
                <w:rFonts w:ascii="標楷體" w:eastAsia="標楷體" w:hAnsi="標楷體" w:hint="eastAsia"/>
                <w:szCs w:val="24"/>
              </w:rPr>
              <w:t>/公視團隊助教2人</w:t>
            </w:r>
          </w:p>
        </w:tc>
        <w:tc>
          <w:tcPr>
            <w:tcW w:w="992" w:type="dxa"/>
            <w:shd w:val="clear" w:color="auto" w:fill="auto"/>
            <w:vAlign w:val="center"/>
          </w:tcPr>
          <w:p w14:paraId="6DA72BB0" w14:textId="77777777" w:rsidR="00146DE6" w:rsidRPr="00315BE1" w:rsidRDefault="00146DE6" w:rsidP="00E5563D">
            <w:pPr>
              <w:rPr>
                <w:rFonts w:ascii="標楷體" w:eastAsia="標楷體" w:hAnsi="標楷體"/>
                <w:szCs w:val="24"/>
                <w:lang w:val="en-GB"/>
              </w:rPr>
            </w:pPr>
            <w:r w:rsidRPr="00315BE1">
              <w:rPr>
                <w:rFonts w:ascii="標楷體" w:eastAsia="標楷體" w:hAnsi="標楷體" w:hint="eastAsia"/>
                <w:szCs w:val="24"/>
                <w:lang w:val="en-GB"/>
              </w:rPr>
              <w:t>教室</w:t>
            </w:r>
          </w:p>
          <w:p w14:paraId="4143E584" w14:textId="77777777" w:rsidR="00146DE6" w:rsidRPr="00315BE1" w:rsidRDefault="00146DE6" w:rsidP="00E5563D">
            <w:pPr>
              <w:rPr>
                <w:rFonts w:ascii="標楷體" w:eastAsia="標楷體" w:hAnsi="標楷體"/>
                <w:szCs w:val="24"/>
                <w:lang w:val="en-GB"/>
              </w:rPr>
            </w:pPr>
            <w:r w:rsidRPr="00315BE1">
              <w:rPr>
                <w:rFonts w:ascii="標楷體" w:eastAsia="標楷體" w:hAnsi="標楷體" w:hint="eastAsia"/>
                <w:szCs w:val="24"/>
                <w:lang w:val="en-GB"/>
              </w:rPr>
              <w:t>課程</w:t>
            </w:r>
          </w:p>
        </w:tc>
      </w:tr>
      <w:tr w:rsidR="00146DE6" w:rsidRPr="00315BE1" w14:paraId="6325C0D7" w14:textId="77777777" w:rsidTr="00E5563D">
        <w:trPr>
          <w:trHeight w:val="411"/>
        </w:trPr>
        <w:tc>
          <w:tcPr>
            <w:tcW w:w="2802" w:type="dxa"/>
            <w:shd w:val="clear" w:color="auto" w:fill="auto"/>
            <w:vAlign w:val="center"/>
          </w:tcPr>
          <w:p w14:paraId="0562DD68" w14:textId="77777777" w:rsidR="00146DE6" w:rsidRPr="00315BE1" w:rsidRDefault="00146DE6" w:rsidP="00E5563D">
            <w:pPr>
              <w:jc w:val="center"/>
              <w:rPr>
                <w:rFonts w:ascii="Times New Roman" w:eastAsia="標楷體" w:hAnsi="Times New Roman"/>
                <w:szCs w:val="24"/>
              </w:rPr>
            </w:pPr>
            <w:r w:rsidRPr="00315BE1">
              <w:rPr>
                <w:rFonts w:ascii="Times New Roman" w:eastAsia="標楷體" w:hAnsi="Times New Roman" w:hint="eastAsia"/>
                <w:szCs w:val="24"/>
              </w:rPr>
              <w:t>10:30</w:t>
            </w:r>
            <w:r w:rsidRPr="00315BE1">
              <w:rPr>
                <w:rFonts w:ascii="Times New Roman" w:eastAsia="標楷體" w:hAnsi="Times New Roman"/>
                <w:szCs w:val="24"/>
              </w:rPr>
              <w:t>~</w:t>
            </w:r>
            <w:r w:rsidRPr="00315BE1">
              <w:rPr>
                <w:rFonts w:ascii="Times New Roman" w:eastAsia="標楷體" w:hAnsi="Times New Roman" w:hint="eastAsia"/>
                <w:szCs w:val="24"/>
              </w:rPr>
              <w:t>10:40  (10</w:t>
            </w:r>
            <w:r w:rsidRPr="00315BE1">
              <w:rPr>
                <w:rFonts w:ascii="Times New Roman" w:eastAsia="標楷體" w:hAnsi="Times New Roman"/>
                <w:szCs w:val="24"/>
              </w:rPr>
              <w:t>’</w:t>
            </w:r>
            <w:r w:rsidRPr="00315BE1">
              <w:rPr>
                <w:rFonts w:ascii="Times New Roman" w:eastAsia="標楷體" w:hAnsi="Times New Roman" w:hint="eastAsia"/>
                <w:szCs w:val="24"/>
              </w:rPr>
              <w:t>)</w:t>
            </w:r>
          </w:p>
        </w:tc>
        <w:tc>
          <w:tcPr>
            <w:tcW w:w="4110" w:type="dxa"/>
            <w:shd w:val="clear" w:color="auto" w:fill="auto"/>
            <w:vAlign w:val="center"/>
          </w:tcPr>
          <w:p w14:paraId="3CD49BD9" w14:textId="77777777" w:rsidR="00146DE6" w:rsidRPr="00315BE1" w:rsidRDefault="00146DE6" w:rsidP="00E5563D">
            <w:pPr>
              <w:jc w:val="center"/>
              <w:rPr>
                <w:rFonts w:ascii="標楷體" w:eastAsia="標楷體" w:hAnsi="標楷體"/>
                <w:szCs w:val="24"/>
              </w:rPr>
            </w:pPr>
            <w:r w:rsidRPr="00315BE1">
              <w:rPr>
                <w:rFonts w:ascii="標楷體" w:eastAsia="標楷體" w:hAnsi="標楷體" w:hint="eastAsia"/>
                <w:szCs w:val="24"/>
              </w:rPr>
              <w:t>休息茶敘</w:t>
            </w:r>
          </w:p>
        </w:tc>
        <w:tc>
          <w:tcPr>
            <w:tcW w:w="2410" w:type="dxa"/>
            <w:shd w:val="clear" w:color="auto" w:fill="auto"/>
            <w:vAlign w:val="center"/>
          </w:tcPr>
          <w:p w14:paraId="436BAF18" w14:textId="77777777" w:rsidR="00146DE6" w:rsidRPr="00315BE1" w:rsidRDefault="00146DE6" w:rsidP="00E5563D">
            <w:pPr>
              <w:jc w:val="center"/>
              <w:rPr>
                <w:rFonts w:ascii="Times New Roman" w:eastAsia="標楷體" w:hAnsi="標楷體"/>
                <w:szCs w:val="24"/>
              </w:rPr>
            </w:pPr>
            <w:r w:rsidRPr="00315BE1">
              <w:rPr>
                <w:rFonts w:ascii="標楷體" w:eastAsia="標楷體" w:hAnsi="標楷體" w:hint="eastAsia"/>
                <w:bCs/>
                <w:szCs w:val="24"/>
              </w:rPr>
              <w:t>吉貝國中</w:t>
            </w:r>
          </w:p>
        </w:tc>
        <w:tc>
          <w:tcPr>
            <w:tcW w:w="992" w:type="dxa"/>
            <w:shd w:val="clear" w:color="auto" w:fill="auto"/>
            <w:vAlign w:val="center"/>
          </w:tcPr>
          <w:p w14:paraId="15290EB4" w14:textId="77777777" w:rsidR="00146DE6" w:rsidRPr="00315BE1" w:rsidRDefault="00146DE6" w:rsidP="00E5563D">
            <w:pPr>
              <w:rPr>
                <w:rFonts w:ascii="標楷體" w:eastAsia="標楷體" w:hAnsi="標楷體"/>
                <w:szCs w:val="24"/>
              </w:rPr>
            </w:pPr>
          </w:p>
        </w:tc>
      </w:tr>
      <w:tr w:rsidR="00146DE6" w:rsidRPr="00315BE1" w14:paraId="35846EB2" w14:textId="77777777" w:rsidTr="00E5563D">
        <w:trPr>
          <w:trHeight w:val="545"/>
        </w:trPr>
        <w:tc>
          <w:tcPr>
            <w:tcW w:w="2802" w:type="dxa"/>
            <w:shd w:val="clear" w:color="auto" w:fill="auto"/>
            <w:vAlign w:val="center"/>
          </w:tcPr>
          <w:p w14:paraId="3A63F3D0" w14:textId="77777777" w:rsidR="00146DE6" w:rsidRPr="00315BE1" w:rsidRDefault="00146DE6" w:rsidP="00E5563D">
            <w:pPr>
              <w:jc w:val="center"/>
              <w:rPr>
                <w:rFonts w:ascii="標楷體" w:eastAsia="標楷體" w:hAnsi="標楷體"/>
                <w:szCs w:val="24"/>
              </w:rPr>
            </w:pPr>
            <w:r w:rsidRPr="00315BE1">
              <w:rPr>
                <w:rFonts w:ascii="Times New Roman" w:eastAsia="標楷體" w:hAnsi="Times New Roman" w:hint="eastAsia"/>
                <w:szCs w:val="24"/>
              </w:rPr>
              <w:t>10:40</w:t>
            </w:r>
            <w:r w:rsidRPr="00315BE1">
              <w:rPr>
                <w:rFonts w:ascii="Times New Roman" w:eastAsia="標楷體" w:hAnsi="Times New Roman"/>
                <w:szCs w:val="24"/>
              </w:rPr>
              <w:t>~</w:t>
            </w:r>
            <w:r w:rsidRPr="00315BE1">
              <w:rPr>
                <w:rFonts w:ascii="Times New Roman" w:eastAsia="標楷體" w:hAnsi="Times New Roman" w:hint="eastAsia"/>
                <w:szCs w:val="24"/>
              </w:rPr>
              <w:t>12:10  (90</w:t>
            </w:r>
            <w:r w:rsidRPr="00315BE1">
              <w:rPr>
                <w:rFonts w:ascii="Times New Roman" w:eastAsia="標楷體" w:hAnsi="Times New Roman"/>
                <w:szCs w:val="24"/>
              </w:rPr>
              <w:t>’</w:t>
            </w:r>
            <w:r w:rsidRPr="00315BE1">
              <w:rPr>
                <w:rFonts w:ascii="Times New Roman" w:eastAsia="標楷體" w:hAnsi="Times New Roman" w:hint="eastAsia"/>
                <w:szCs w:val="24"/>
              </w:rPr>
              <w:t>)</w:t>
            </w:r>
          </w:p>
        </w:tc>
        <w:tc>
          <w:tcPr>
            <w:tcW w:w="4110" w:type="dxa"/>
            <w:shd w:val="clear" w:color="auto" w:fill="auto"/>
            <w:vAlign w:val="center"/>
          </w:tcPr>
          <w:p w14:paraId="278D4822" w14:textId="77777777" w:rsidR="00146DE6" w:rsidRPr="00287067" w:rsidRDefault="00146DE6" w:rsidP="00E5563D">
            <w:pPr>
              <w:spacing w:line="160" w:lineRule="atLeast"/>
              <w:rPr>
                <w:rFonts w:ascii="標楷體" w:eastAsia="標楷體" w:hAnsi="標楷體"/>
                <w:szCs w:val="24"/>
              </w:rPr>
            </w:pPr>
            <w:r>
              <w:rPr>
                <w:rFonts w:ascii="標楷體" w:eastAsia="標楷體" w:hAnsi="標楷體" w:hint="eastAsia"/>
                <w:szCs w:val="24"/>
              </w:rPr>
              <w:t>主題二：</w:t>
            </w:r>
            <w:r w:rsidRPr="00287067">
              <w:rPr>
                <w:rFonts w:ascii="標楷體" w:eastAsia="標楷體" w:hAnsi="標楷體" w:hint="eastAsia"/>
                <w:szCs w:val="24"/>
              </w:rPr>
              <w:t>CRC教案素材應用</w:t>
            </w:r>
            <w:proofErr w:type="gramStart"/>
            <w:r>
              <w:rPr>
                <w:rFonts w:ascii="標楷體" w:eastAsia="標楷體" w:hAnsi="標楷體" w:hint="eastAsia"/>
                <w:szCs w:val="24"/>
              </w:rPr>
              <w:t>─</w:t>
            </w:r>
            <w:proofErr w:type="gramEnd"/>
          </w:p>
          <w:p w14:paraId="72150475" w14:textId="77777777" w:rsidR="00146DE6" w:rsidRPr="008A7916" w:rsidRDefault="00146DE6" w:rsidP="00E5563D">
            <w:pPr>
              <w:spacing w:line="160" w:lineRule="atLeast"/>
              <w:rPr>
                <w:rFonts w:ascii="標楷體" w:eastAsia="標楷體" w:hAnsi="標楷體"/>
                <w:szCs w:val="24"/>
              </w:rPr>
            </w:pPr>
            <w:r w:rsidRPr="00287067">
              <w:rPr>
                <w:rFonts w:ascii="標楷體" w:eastAsia="標楷體" w:hAnsi="標楷體" w:hint="eastAsia"/>
                <w:szCs w:val="24"/>
              </w:rPr>
              <w:t>公視影音融入CRC微課程設計</w:t>
            </w:r>
          </w:p>
        </w:tc>
        <w:tc>
          <w:tcPr>
            <w:tcW w:w="2410" w:type="dxa"/>
            <w:shd w:val="clear" w:color="auto" w:fill="auto"/>
            <w:vAlign w:val="center"/>
          </w:tcPr>
          <w:p w14:paraId="2B5900FB" w14:textId="77777777" w:rsidR="00146DE6" w:rsidRPr="008A7916" w:rsidRDefault="00146DE6" w:rsidP="00E5563D">
            <w:pPr>
              <w:jc w:val="center"/>
              <w:rPr>
                <w:rFonts w:ascii="標楷體" w:eastAsia="標楷體" w:hAnsi="標楷體"/>
                <w:szCs w:val="24"/>
              </w:rPr>
            </w:pPr>
            <w:proofErr w:type="gramStart"/>
            <w:r w:rsidRPr="008A7916">
              <w:rPr>
                <w:rFonts w:ascii="標楷體" w:eastAsia="標楷體" w:hAnsi="標楷體" w:hint="eastAsia"/>
                <w:szCs w:val="24"/>
              </w:rPr>
              <w:t>公視兒少</w:t>
            </w:r>
            <w:proofErr w:type="gramEnd"/>
            <w:r w:rsidRPr="008A7916">
              <w:rPr>
                <w:rFonts w:ascii="標楷體" w:eastAsia="標楷體" w:hAnsi="標楷體" w:hint="eastAsia"/>
                <w:szCs w:val="24"/>
              </w:rPr>
              <w:t>教育資源網</w:t>
            </w:r>
            <w:r>
              <w:rPr>
                <w:rFonts w:ascii="標楷體" w:eastAsia="標楷體" w:hAnsi="標楷體"/>
                <w:szCs w:val="24"/>
              </w:rPr>
              <w:br/>
            </w:r>
            <w:r>
              <w:rPr>
                <w:rFonts w:ascii="標楷體" w:eastAsia="標楷體" w:hAnsi="標楷體" w:hint="eastAsia"/>
                <w:szCs w:val="24"/>
              </w:rPr>
              <w:t>人權顧問李立</w:t>
            </w:r>
            <w:proofErr w:type="gramStart"/>
            <w:r>
              <w:rPr>
                <w:rFonts w:ascii="標楷體" w:eastAsia="標楷體" w:hAnsi="標楷體" w:hint="eastAsia"/>
                <w:szCs w:val="24"/>
              </w:rPr>
              <w:t>旻</w:t>
            </w:r>
            <w:proofErr w:type="gramEnd"/>
            <w:r>
              <w:rPr>
                <w:rFonts w:ascii="標楷體" w:eastAsia="標楷體" w:hAnsi="標楷體" w:hint="eastAsia"/>
                <w:szCs w:val="24"/>
              </w:rPr>
              <w:t>博士</w:t>
            </w:r>
            <w:r>
              <w:rPr>
                <w:rFonts w:ascii="標楷體" w:eastAsia="標楷體" w:hAnsi="標楷體"/>
                <w:szCs w:val="24"/>
              </w:rPr>
              <w:br/>
            </w:r>
            <w:r>
              <w:rPr>
                <w:rFonts w:ascii="標楷體" w:eastAsia="標楷體" w:hAnsi="標楷體" w:hint="eastAsia"/>
                <w:szCs w:val="24"/>
              </w:rPr>
              <w:t>/</w:t>
            </w:r>
            <w:r w:rsidRPr="0024399A">
              <w:rPr>
                <w:rFonts w:ascii="標楷體" w:eastAsia="標楷體" w:hAnsi="標楷體" w:hint="eastAsia"/>
                <w:szCs w:val="24"/>
              </w:rPr>
              <w:t>公視團隊</w:t>
            </w:r>
            <w:r>
              <w:rPr>
                <w:rFonts w:ascii="標楷體" w:eastAsia="標楷體" w:hAnsi="標楷體" w:hint="eastAsia"/>
                <w:szCs w:val="24"/>
              </w:rPr>
              <w:t>助教2人</w:t>
            </w:r>
          </w:p>
        </w:tc>
        <w:tc>
          <w:tcPr>
            <w:tcW w:w="992" w:type="dxa"/>
            <w:shd w:val="clear" w:color="auto" w:fill="auto"/>
            <w:vAlign w:val="center"/>
          </w:tcPr>
          <w:p w14:paraId="1087560F" w14:textId="77777777" w:rsidR="00146DE6" w:rsidRPr="00315BE1" w:rsidRDefault="00146DE6" w:rsidP="00E5563D">
            <w:pPr>
              <w:rPr>
                <w:rFonts w:ascii="標楷體" w:eastAsia="標楷體" w:hAnsi="標楷體"/>
                <w:szCs w:val="24"/>
              </w:rPr>
            </w:pPr>
            <w:r w:rsidRPr="00315BE1">
              <w:rPr>
                <w:rFonts w:ascii="標楷體" w:eastAsia="標楷體" w:hAnsi="標楷體" w:hint="eastAsia"/>
                <w:szCs w:val="24"/>
              </w:rPr>
              <w:t>教室</w:t>
            </w:r>
          </w:p>
          <w:p w14:paraId="32FD2BC2" w14:textId="77777777" w:rsidR="00146DE6" w:rsidRPr="00315BE1" w:rsidRDefault="00146DE6" w:rsidP="00E5563D">
            <w:pPr>
              <w:rPr>
                <w:rFonts w:ascii="標楷體" w:eastAsia="標楷體" w:hAnsi="標楷體"/>
                <w:szCs w:val="24"/>
              </w:rPr>
            </w:pPr>
            <w:r w:rsidRPr="00315BE1">
              <w:rPr>
                <w:rFonts w:ascii="標楷體" w:eastAsia="標楷體" w:hAnsi="標楷體" w:hint="eastAsia"/>
                <w:szCs w:val="24"/>
              </w:rPr>
              <w:t>課程</w:t>
            </w:r>
          </w:p>
        </w:tc>
      </w:tr>
      <w:tr w:rsidR="00146DE6" w:rsidRPr="00315BE1" w14:paraId="78D694BB" w14:textId="77777777" w:rsidTr="00E5563D">
        <w:trPr>
          <w:trHeight w:val="283"/>
        </w:trPr>
        <w:tc>
          <w:tcPr>
            <w:tcW w:w="2802" w:type="dxa"/>
            <w:shd w:val="clear" w:color="auto" w:fill="auto"/>
            <w:vAlign w:val="center"/>
          </w:tcPr>
          <w:p w14:paraId="34976580" w14:textId="77777777" w:rsidR="00146DE6" w:rsidRPr="00315BE1" w:rsidRDefault="00146DE6" w:rsidP="00E5563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12:10</w:t>
            </w:r>
            <w:r w:rsidRPr="00315BE1">
              <w:rPr>
                <w:rFonts w:ascii="Times New Roman" w:eastAsia="標楷體" w:hAnsi="Times New Roman"/>
                <w:szCs w:val="24"/>
              </w:rPr>
              <w:t>~</w:t>
            </w:r>
            <w:r w:rsidRPr="00315BE1">
              <w:rPr>
                <w:rFonts w:ascii="Times New Roman" w:eastAsia="標楷體" w:hAnsi="Times New Roman" w:hint="eastAsia"/>
                <w:szCs w:val="24"/>
              </w:rPr>
              <w:t>13</w:t>
            </w:r>
            <w:r w:rsidRPr="00315BE1">
              <w:rPr>
                <w:rFonts w:ascii="Times New Roman" w:eastAsia="標楷體" w:hAnsi="Times New Roman" w:hint="eastAsia"/>
                <w:szCs w:val="24"/>
              </w:rPr>
              <w:t>：</w:t>
            </w:r>
            <w:r w:rsidRPr="00315BE1">
              <w:rPr>
                <w:rFonts w:ascii="Times New Roman" w:eastAsia="標楷體" w:hAnsi="Times New Roman" w:hint="eastAsia"/>
                <w:szCs w:val="24"/>
              </w:rPr>
              <w:t>30</w:t>
            </w:r>
          </w:p>
        </w:tc>
        <w:tc>
          <w:tcPr>
            <w:tcW w:w="4110" w:type="dxa"/>
            <w:shd w:val="clear" w:color="auto" w:fill="auto"/>
            <w:vAlign w:val="center"/>
          </w:tcPr>
          <w:p w14:paraId="2F1DBA3D" w14:textId="77777777" w:rsidR="00146DE6" w:rsidRPr="00315BE1" w:rsidRDefault="00146DE6" w:rsidP="00E5563D">
            <w:pPr>
              <w:spacing w:line="360" w:lineRule="exact"/>
              <w:ind w:leftChars="58" w:left="139"/>
              <w:jc w:val="center"/>
              <w:rPr>
                <w:rFonts w:ascii="Times New Roman" w:eastAsia="標楷體" w:hAnsi="Times New Roman"/>
                <w:szCs w:val="24"/>
              </w:rPr>
            </w:pPr>
            <w:r w:rsidRPr="00315BE1">
              <w:rPr>
                <w:rFonts w:ascii="Times New Roman" w:eastAsia="標楷體" w:hAnsi="Times New Roman" w:hint="eastAsia"/>
                <w:szCs w:val="24"/>
              </w:rPr>
              <w:t>午餐休息</w:t>
            </w:r>
          </w:p>
        </w:tc>
        <w:tc>
          <w:tcPr>
            <w:tcW w:w="2410" w:type="dxa"/>
            <w:shd w:val="clear" w:color="auto" w:fill="auto"/>
            <w:vAlign w:val="center"/>
          </w:tcPr>
          <w:p w14:paraId="227E8EBA" w14:textId="77777777" w:rsidR="00146DE6" w:rsidRPr="00315BE1" w:rsidRDefault="00146DE6" w:rsidP="00E5563D">
            <w:pPr>
              <w:jc w:val="center"/>
              <w:rPr>
                <w:rFonts w:ascii="標楷體" w:eastAsia="標楷體" w:hAnsi="標楷體"/>
                <w:szCs w:val="24"/>
              </w:rPr>
            </w:pPr>
            <w:r w:rsidRPr="00315BE1">
              <w:rPr>
                <w:rFonts w:ascii="標楷體" w:eastAsia="標楷體" w:hAnsi="標楷體" w:hint="eastAsia"/>
                <w:bCs/>
                <w:szCs w:val="24"/>
              </w:rPr>
              <w:t>吉貝國中</w:t>
            </w:r>
          </w:p>
        </w:tc>
        <w:tc>
          <w:tcPr>
            <w:tcW w:w="992" w:type="dxa"/>
            <w:shd w:val="clear" w:color="auto" w:fill="auto"/>
            <w:vAlign w:val="center"/>
          </w:tcPr>
          <w:p w14:paraId="6C3643DE" w14:textId="77777777" w:rsidR="00146DE6" w:rsidRPr="00315BE1" w:rsidRDefault="00146DE6" w:rsidP="00E5563D">
            <w:pPr>
              <w:rPr>
                <w:rFonts w:ascii="標楷體" w:eastAsia="標楷體" w:hAnsi="標楷體"/>
                <w:szCs w:val="24"/>
              </w:rPr>
            </w:pPr>
          </w:p>
        </w:tc>
      </w:tr>
      <w:tr w:rsidR="00146DE6" w:rsidRPr="00315BE1" w14:paraId="05E831E4" w14:textId="77777777" w:rsidTr="00E5563D">
        <w:trPr>
          <w:trHeight w:val="444"/>
        </w:trPr>
        <w:tc>
          <w:tcPr>
            <w:tcW w:w="2802" w:type="dxa"/>
            <w:shd w:val="clear" w:color="auto" w:fill="auto"/>
            <w:vAlign w:val="center"/>
          </w:tcPr>
          <w:p w14:paraId="5B14B827" w14:textId="77777777" w:rsidR="00146DE6" w:rsidRPr="00315BE1" w:rsidRDefault="00146DE6" w:rsidP="00E5563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13</w:t>
            </w:r>
            <w:r w:rsidRPr="00315BE1">
              <w:rPr>
                <w:rFonts w:ascii="Times New Roman" w:eastAsia="標楷體" w:hAnsi="Times New Roman" w:hint="eastAsia"/>
                <w:szCs w:val="24"/>
              </w:rPr>
              <w:t>：</w:t>
            </w:r>
            <w:r w:rsidRPr="00315BE1">
              <w:rPr>
                <w:rFonts w:ascii="Times New Roman" w:eastAsia="標楷體" w:hAnsi="Times New Roman" w:hint="eastAsia"/>
                <w:szCs w:val="24"/>
              </w:rPr>
              <w:t>30</w:t>
            </w:r>
            <w:r w:rsidRPr="00315BE1">
              <w:rPr>
                <w:rFonts w:ascii="Times New Roman" w:eastAsia="標楷體" w:hAnsi="Times New Roman"/>
                <w:szCs w:val="24"/>
              </w:rPr>
              <w:t>~</w:t>
            </w:r>
            <w:r w:rsidRPr="00315BE1">
              <w:rPr>
                <w:rFonts w:ascii="Times New Roman" w:eastAsia="標楷體" w:hAnsi="Times New Roman" w:hint="eastAsia"/>
                <w:szCs w:val="24"/>
              </w:rPr>
              <w:t>15</w:t>
            </w:r>
            <w:r w:rsidRPr="00315BE1">
              <w:rPr>
                <w:rFonts w:ascii="Times New Roman" w:eastAsia="標楷體" w:hAnsi="Times New Roman" w:hint="eastAsia"/>
                <w:szCs w:val="24"/>
              </w:rPr>
              <w:t>：</w:t>
            </w:r>
            <w:r w:rsidRPr="00315BE1">
              <w:rPr>
                <w:rFonts w:ascii="Times New Roman" w:eastAsia="標楷體" w:hAnsi="Times New Roman" w:hint="eastAsia"/>
                <w:szCs w:val="24"/>
              </w:rPr>
              <w:t>00  (90</w:t>
            </w:r>
            <w:r w:rsidRPr="00315BE1">
              <w:rPr>
                <w:rFonts w:ascii="Times New Roman" w:eastAsia="標楷體" w:hAnsi="Times New Roman"/>
                <w:szCs w:val="24"/>
              </w:rPr>
              <w:t>’</w:t>
            </w:r>
            <w:r w:rsidRPr="00315BE1">
              <w:rPr>
                <w:rFonts w:ascii="Times New Roman" w:eastAsia="標楷體" w:hAnsi="Times New Roman" w:hint="eastAsia"/>
                <w:szCs w:val="24"/>
              </w:rPr>
              <w:t>)</w:t>
            </w:r>
          </w:p>
        </w:tc>
        <w:tc>
          <w:tcPr>
            <w:tcW w:w="4110" w:type="dxa"/>
            <w:shd w:val="clear" w:color="auto" w:fill="auto"/>
            <w:vAlign w:val="center"/>
          </w:tcPr>
          <w:p w14:paraId="44E99180" w14:textId="77777777" w:rsidR="00146DE6" w:rsidRPr="00315BE1" w:rsidRDefault="00146DE6" w:rsidP="00E5563D">
            <w:pPr>
              <w:jc w:val="both"/>
              <w:rPr>
                <w:rFonts w:ascii="Times New Roman" w:eastAsia="標楷體" w:hAnsi="Times New Roman"/>
                <w:szCs w:val="24"/>
              </w:rPr>
            </w:pPr>
            <w:r w:rsidRPr="00315BE1">
              <w:rPr>
                <w:rFonts w:ascii="標楷體" w:eastAsia="標楷體" w:hAnsi="標楷體" w:hint="eastAsia"/>
                <w:szCs w:val="24"/>
              </w:rPr>
              <w:t>主題</w:t>
            </w:r>
            <w:proofErr w:type="gramStart"/>
            <w:r>
              <w:rPr>
                <w:rFonts w:ascii="標楷體" w:eastAsia="標楷體" w:hAnsi="標楷體" w:hint="eastAsia"/>
                <w:szCs w:val="24"/>
              </w:rPr>
              <w:t>三</w:t>
            </w:r>
            <w:proofErr w:type="gramEnd"/>
            <w:r w:rsidRPr="00315BE1">
              <w:rPr>
                <w:rFonts w:ascii="標楷體" w:eastAsia="標楷體" w:hAnsi="標楷體" w:hint="eastAsia"/>
                <w:szCs w:val="24"/>
              </w:rPr>
              <w:t>：</w:t>
            </w:r>
            <w:r w:rsidRPr="00287067">
              <w:rPr>
                <w:rFonts w:ascii="標楷體" w:eastAsia="標楷體" w:hAnsi="標楷體" w:hint="eastAsia"/>
                <w:szCs w:val="24"/>
              </w:rPr>
              <w:t>CRC教案素材應用</w:t>
            </w:r>
            <w:proofErr w:type="gramStart"/>
            <w:r>
              <w:rPr>
                <w:rFonts w:ascii="標楷體" w:eastAsia="標楷體" w:hAnsi="標楷體" w:hint="eastAsia"/>
                <w:szCs w:val="24"/>
              </w:rPr>
              <w:t>─</w:t>
            </w:r>
            <w:proofErr w:type="gramEnd"/>
            <w:r w:rsidRPr="00287067">
              <w:rPr>
                <w:rFonts w:ascii="標楷體" w:eastAsia="標楷體" w:hAnsi="標楷體" w:hint="eastAsia"/>
                <w:szCs w:val="24"/>
              </w:rPr>
              <w:t>《校園目擊者》</w:t>
            </w:r>
            <w:proofErr w:type="gramStart"/>
            <w:r w:rsidRPr="00287067">
              <w:rPr>
                <w:rFonts w:ascii="標楷體" w:eastAsia="標楷體" w:hAnsi="標楷體" w:hint="eastAsia"/>
                <w:szCs w:val="24"/>
              </w:rPr>
              <w:t>人權桌遊體驗</w:t>
            </w:r>
            <w:proofErr w:type="gramEnd"/>
          </w:p>
        </w:tc>
        <w:tc>
          <w:tcPr>
            <w:tcW w:w="2410" w:type="dxa"/>
            <w:shd w:val="clear" w:color="auto" w:fill="auto"/>
            <w:vAlign w:val="center"/>
          </w:tcPr>
          <w:p w14:paraId="4F7FB377" w14:textId="77777777" w:rsidR="00146DE6" w:rsidRPr="00195646" w:rsidRDefault="00146DE6" w:rsidP="00E5563D">
            <w:pPr>
              <w:jc w:val="center"/>
              <w:rPr>
                <w:rFonts w:ascii="標楷體" w:eastAsia="標楷體" w:hAnsi="標楷體"/>
                <w:bCs/>
                <w:szCs w:val="24"/>
              </w:rPr>
            </w:pPr>
            <w:proofErr w:type="gramStart"/>
            <w:r w:rsidRPr="00195646">
              <w:rPr>
                <w:rFonts w:ascii="標楷體" w:eastAsia="標楷體" w:hAnsi="標楷體" w:hint="eastAsia"/>
                <w:bCs/>
                <w:szCs w:val="24"/>
              </w:rPr>
              <w:t>公視兒少</w:t>
            </w:r>
            <w:proofErr w:type="gramEnd"/>
            <w:r w:rsidRPr="00195646">
              <w:rPr>
                <w:rFonts w:ascii="標楷體" w:eastAsia="標楷體" w:hAnsi="標楷體" w:hint="eastAsia"/>
                <w:bCs/>
                <w:szCs w:val="24"/>
              </w:rPr>
              <w:t>教育資源網</w:t>
            </w:r>
          </w:p>
          <w:p w14:paraId="7114BF82" w14:textId="77777777" w:rsidR="00146DE6" w:rsidRPr="00195646" w:rsidRDefault="00146DE6" w:rsidP="00E5563D">
            <w:pPr>
              <w:jc w:val="center"/>
              <w:rPr>
                <w:rFonts w:ascii="標楷體" w:eastAsia="標楷體" w:hAnsi="標楷體"/>
                <w:bCs/>
                <w:szCs w:val="24"/>
              </w:rPr>
            </w:pPr>
            <w:r w:rsidRPr="00195646">
              <w:rPr>
                <w:rFonts w:ascii="標楷體" w:eastAsia="標楷體" w:hAnsi="標楷體" w:hint="eastAsia"/>
                <w:bCs/>
                <w:szCs w:val="24"/>
              </w:rPr>
              <w:t>人權顧問李立</w:t>
            </w:r>
            <w:proofErr w:type="gramStart"/>
            <w:r w:rsidRPr="00195646">
              <w:rPr>
                <w:rFonts w:ascii="標楷體" w:eastAsia="標楷體" w:hAnsi="標楷體" w:hint="eastAsia"/>
                <w:bCs/>
                <w:szCs w:val="24"/>
              </w:rPr>
              <w:t>旻</w:t>
            </w:r>
            <w:proofErr w:type="gramEnd"/>
            <w:r w:rsidRPr="00195646">
              <w:rPr>
                <w:rFonts w:ascii="標楷體" w:eastAsia="標楷體" w:hAnsi="標楷體" w:hint="eastAsia"/>
                <w:bCs/>
                <w:szCs w:val="24"/>
              </w:rPr>
              <w:t>博士</w:t>
            </w:r>
          </w:p>
          <w:p w14:paraId="4403D1EA" w14:textId="77777777" w:rsidR="00146DE6" w:rsidRPr="00315BE1" w:rsidRDefault="00146DE6" w:rsidP="00E5563D">
            <w:pPr>
              <w:jc w:val="center"/>
              <w:rPr>
                <w:rFonts w:ascii="標楷體" w:eastAsia="標楷體" w:hAnsi="標楷體"/>
                <w:bCs/>
                <w:szCs w:val="24"/>
              </w:rPr>
            </w:pPr>
            <w:r w:rsidRPr="00195646">
              <w:rPr>
                <w:rFonts w:ascii="標楷體" w:eastAsia="標楷體" w:hAnsi="標楷體" w:hint="eastAsia"/>
                <w:bCs/>
                <w:szCs w:val="24"/>
              </w:rPr>
              <w:t>/</w:t>
            </w:r>
            <w:r w:rsidRPr="0024399A">
              <w:rPr>
                <w:rFonts w:ascii="標楷體" w:eastAsia="標楷體" w:hAnsi="標楷體" w:hint="eastAsia"/>
                <w:bCs/>
                <w:szCs w:val="24"/>
              </w:rPr>
              <w:t>公視團隊</w:t>
            </w:r>
            <w:r w:rsidRPr="00195646">
              <w:rPr>
                <w:rFonts w:ascii="標楷體" w:eastAsia="標楷體" w:hAnsi="標楷體" w:hint="eastAsia"/>
                <w:bCs/>
                <w:szCs w:val="24"/>
              </w:rPr>
              <w:t>助教</w:t>
            </w:r>
            <w:r>
              <w:rPr>
                <w:rFonts w:ascii="標楷體" w:eastAsia="標楷體" w:hAnsi="標楷體" w:hint="eastAsia"/>
                <w:bCs/>
                <w:szCs w:val="24"/>
              </w:rPr>
              <w:t>2人</w:t>
            </w:r>
          </w:p>
        </w:tc>
        <w:tc>
          <w:tcPr>
            <w:tcW w:w="992" w:type="dxa"/>
            <w:shd w:val="clear" w:color="auto" w:fill="auto"/>
            <w:vAlign w:val="center"/>
          </w:tcPr>
          <w:p w14:paraId="6198E93A" w14:textId="77777777" w:rsidR="00146DE6" w:rsidRPr="00315BE1" w:rsidRDefault="00146DE6" w:rsidP="00E5563D">
            <w:pPr>
              <w:rPr>
                <w:rFonts w:ascii="標楷體" w:eastAsia="標楷體" w:hAnsi="標楷體"/>
                <w:szCs w:val="24"/>
              </w:rPr>
            </w:pPr>
            <w:r w:rsidRPr="00315BE1">
              <w:rPr>
                <w:rFonts w:ascii="標楷體" w:eastAsia="標楷體" w:hAnsi="標楷體" w:hint="eastAsia"/>
                <w:szCs w:val="24"/>
              </w:rPr>
              <w:t>教室</w:t>
            </w:r>
          </w:p>
          <w:p w14:paraId="42385380" w14:textId="77777777" w:rsidR="00146DE6" w:rsidRPr="00315BE1" w:rsidRDefault="00146DE6" w:rsidP="00E5563D">
            <w:pPr>
              <w:rPr>
                <w:rFonts w:ascii="標楷體" w:eastAsia="標楷體" w:hAnsi="標楷體"/>
                <w:szCs w:val="24"/>
              </w:rPr>
            </w:pPr>
            <w:r w:rsidRPr="00315BE1">
              <w:rPr>
                <w:rFonts w:ascii="標楷體" w:eastAsia="標楷體" w:hAnsi="標楷體" w:hint="eastAsia"/>
                <w:szCs w:val="24"/>
              </w:rPr>
              <w:t>課程</w:t>
            </w:r>
          </w:p>
        </w:tc>
      </w:tr>
      <w:tr w:rsidR="00146DE6" w:rsidRPr="00315BE1" w14:paraId="39CA8F5E" w14:textId="77777777" w:rsidTr="00E5563D">
        <w:trPr>
          <w:trHeight w:val="267"/>
        </w:trPr>
        <w:tc>
          <w:tcPr>
            <w:tcW w:w="2802" w:type="dxa"/>
            <w:shd w:val="clear" w:color="auto" w:fill="auto"/>
            <w:vAlign w:val="center"/>
          </w:tcPr>
          <w:p w14:paraId="37CEA9E2" w14:textId="77777777" w:rsidR="00146DE6" w:rsidRPr="00315BE1" w:rsidRDefault="00146DE6" w:rsidP="00E5563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15</w:t>
            </w:r>
            <w:r w:rsidRPr="00315BE1">
              <w:rPr>
                <w:rFonts w:ascii="Times New Roman" w:eastAsia="標楷體" w:hAnsi="Times New Roman" w:hint="eastAsia"/>
                <w:szCs w:val="24"/>
              </w:rPr>
              <w:t>：</w:t>
            </w:r>
            <w:r w:rsidRPr="00315BE1">
              <w:rPr>
                <w:rFonts w:ascii="Times New Roman" w:eastAsia="標楷體" w:hAnsi="Times New Roman" w:hint="eastAsia"/>
                <w:szCs w:val="24"/>
              </w:rPr>
              <w:t>00</w:t>
            </w:r>
            <w:r w:rsidRPr="00315BE1">
              <w:rPr>
                <w:rFonts w:ascii="Times New Roman" w:eastAsia="標楷體" w:hAnsi="Times New Roman"/>
                <w:szCs w:val="24"/>
              </w:rPr>
              <w:t>~</w:t>
            </w:r>
            <w:r w:rsidRPr="00315BE1">
              <w:rPr>
                <w:rFonts w:ascii="Times New Roman" w:eastAsia="標楷體" w:hAnsi="Times New Roman" w:hint="eastAsia"/>
                <w:szCs w:val="24"/>
              </w:rPr>
              <w:t>15</w:t>
            </w:r>
            <w:r w:rsidRPr="00315BE1">
              <w:rPr>
                <w:rFonts w:ascii="Times New Roman" w:eastAsia="標楷體" w:hAnsi="Times New Roman" w:hint="eastAsia"/>
                <w:szCs w:val="24"/>
              </w:rPr>
              <w:t>：</w:t>
            </w:r>
            <w:r w:rsidRPr="00315BE1">
              <w:rPr>
                <w:rFonts w:ascii="Times New Roman" w:eastAsia="標楷體" w:hAnsi="Times New Roman" w:hint="eastAsia"/>
                <w:szCs w:val="24"/>
              </w:rPr>
              <w:t>10  (10</w:t>
            </w:r>
            <w:r w:rsidRPr="00315BE1">
              <w:rPr>
                <w:rFonts w:ascii="Times New Roman" w:eastAsia="標楷體" w:hAnsi="Times New Roman"/>
                <w:szCs w:val="24"/>
              </w:rPr>
              <w:t>’</w:t>
            </w:r>
            <w:r w:rsidRPr="00315BE1">
              <w:rPr>
                <w:rFonts w:ascii="Times New Roman" w:eastAsia="標楷體" w:hAnsi="Times New Roman" w:hint="eastAsia"/>
                <w:szCs w:val="24"/>
              </w:rPr>
              <w:t>)</w:t>
            </w:r>
          </w:p>
        </w:tc>
        <w:tc>
          <w:tcPr>
            <w:tcW w:w="4110" w:type="dxa"/>
            <w:shd w:val="clear" w:color="auto" w:fill="auto"/>
            <w:vAlign w:val="center"/>
          </w:tcPr>
          <w:p w14:paraId="0E580378" w14:textId="77777777" w:rsidR="00146DE6" w:rsidRPr="00315BE1" w:rsidRDefault="00146DE6" w:rsidP="00E5563D">
            <w:pPr>
              <w:jc w:val="center"/>
              <w:rPr>
                <w:rFonts w:ascii="標楷體" w:eastAsia="標楷體" w:hAnsi="標楷體"/>
                <w:szCs w:val="24"/>
              </w:rPr>
            </w:pPr>
            <w:r w:rsidRPr="00315BE1">
              <w:rPr>
                <w:rFonts w:ascii="標楷體" w:eastAsia="標楷體" w:hAnsi="標楷體" w:hint="eastAsia"/>
                <w:szCs w:val="24"/>
              </w:rPr>
              <w:t>休息茶敘</w:t>
            </w:r>
          </w:p>
        </w:tc>
        <w:tc>
          <w:tcPr>
            <w:tcW w:w="2410" w:type="dxa"/>
            <w:shd w:val="clear" w:color="auto" w:fill="auto"/>
            <w:vAlign w:val="center"/>
          </w:tcPr>
          <w:p w14:paraId="6189C731" w14:textId="77777777" w:rsidR="00146DE6" w:rsidRPr="00315BE1" w:rsidRDefault="00146DE6" w:rsidP="00E5563D">
            <w:pPr>
              <w:jc w:val="center"/>
              <w:rPr>
                <w:rFonts w:ascii="Times New Roman" w:eastAsia="標楷體" w:hAnsi="標楷體"/>
                <w:szCs w:val="24"/>
              </w:rPr>
            </w:pPr>
            <w:r w:rsidRPr="00315BE1">
              <w:rPr>
                <w:rFonts w:ascii="標楷體" w:eastAsia="標楷體" w:hAnsi="標楷體" w:hint="eastAsia"/>
                <w:bCs/>
                <w:szCs w:val="24"/>
              </w:rPr>
              <w:t>吉貝國中</w:t>
            </w:r>
          </w:p>
        </w:tc>
        <w:tc>
          <w:tcPr>
            <w:tcW w:w="992" w:type="dxa"/>
            <w:shd w:val="clear" w:color="auto" w:fill="auto"/>
            <w:vAlign w:val="center"/>
          </w:tcPr>
          <w:p w14:paraId="7DAB9044" w14:textId="77777777" w:rsidR="00146DE6" w:rsidRPr="00315BE1" w:rsidRDefault="00146DE6" w:rsidP="00E5563D">
            <w:pPr>
              <w:rPr>
                <w:rFonts w:ascii="標楷體" w:eastAsia="標楷體" w:hAnsi="標楷體"/>
                <w:szCs w:val="24"/>
              </w:rPr>
            </w:pPr>
          </w:p>
        </w:tc>
      </w:tr>
      <w:tr w:rsidR="00146DE6" w:rsidRPr="00315BE1" w14:paraId="69DAD562" w14:textId="77777777" w:rsidTr="00E5563D">
        <w:trPr>
          <w:trHeight w:val="429"/>
        </w:trPr>
        <w:tc>
          <w:tcPr>
            <w:tcW w:w="2802" w:type="dxa"/>
            <w:shd w:val="clear" w:color="auto" w:fill="auto"/>
            <w:vAlign w:val="center"/>
          </w:tcPr>
          <w:p w14:paraId="2AEADCFF" w14:textId="77777777" w:rsidR="00146DE6" w:rsidRPr="00315BE1" w:rsidRDefault="00146DE6" w:rsidP="00E5563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15</w:t>
            </w:r>
            <w:r w:rsidRPr="00315BE1">
              <w:rPr>
                <w:rFonts w:ascii="Times New Roman" w:eastAsia="標楷體" w:hAnsi="Times New Roman" w:hint="eastAsia"/>
                <w:szCs w:val="24"/>
              </w:rPr>
              <w:t>：</w:t>
            </w:r>
            <w:r w:rsidRPr="00315BE1">
              <w:rPr>
                <w:rFonts w:ascii="Times New Roman" w:eastAsia="標楷體" w:hAnsi="Times New Roman" w:hint="eastAsia"/>
                <w:szCs w:val="24"/>
              </w:rPr>
              <w:t>10</w:t>
            </w:r>
            <w:r w:rsidRPr="00315BE1">
              <w:rPr>
                <w:rFonts w:ascii="Times New Roman" w:eastAsia="標楷體" w:hAnsi="Times New Roman"/>
                <w:szCs w:val="24"/>
              </w:rPr>
              <w:t>~</w:t>
            </w:r>
            <w:r w:rsidRPr="00315BE1">
              <w:rPr>
                <w:rFonts w:ascii="Times New Roman" w:eastAsia="標楷體" w:hAnsi="Times New Roman" w:hint="eastAsia"/>
                <w:szCs w:val="24"/>
              </w:rPr>
              <w:t>16</w:t>
            </w:r>
            <w:r w:rsidRPr="00315BE1">
              <w:rPr>
                <w:rFonts w:ascii="Times New Roman" w:eastAsia="標楷體" w:hAnsi="Times New Roman" w:hint="eastAsia"/>
                <w:szCs w:val="24"/>
              </w:rPr>
              <w:t>：</w:t>
            </w:r>
            <w:r w:rsidRPr="00315BE1">
              <w:rPr>
                <w:rFonts w:ascii="Times New Roman" w:eastAsia="標楷體" w:hAnsi="Times New Roman" w:hint="eastAsia"/>
                <w:szCs w:val="24"/>
              </w:rPr>
              <w:t>40  (90</w:t>
            </w:r>
            <w:r w:rsidRPr="00315BE1">
              <w:rPr>
                <w:rFonts w:ascii="Times New Roman" w:eastAsia="標楷體" w:hAnsi="Times New Roman"/>
                <w:szCs w:val="24"/>
              </w:rPr>
              <w:t>’</w:t>
            </w:r>
            <w:r w:rsidRPr="00315BE1">
              <w:rPr>
                <w:rFonts w:ascii="Times New Roman" w:eastAsia="標楷體" w:hAnsi="Times New Roman" w:hint="eastAsia"/>
                <w:szCs w:val="24"/>
              </w:rPr>
              <w:t>)</w:t>
            </w:r>
          </w:p>
        </w:tc>
        <w:tc>
          <w:tcPr>
            <w:tcW w:w="4110" w:type="dxa"/>
            <w:shd w:val="clear" w:color="auto" w:fill="auto"/>
            <w:vAlign w:val="center"/>
          </w:tcPr>
          <w:p w14:paraId="0F2CDFEE" w14:textId="77777777" w:rsidR="00146DE6" w:rsidRPr="00315BE1" w:rsidRDefault="00146DE6" w:rsidP="00E5563D">
            <w:pPr>
              <w:jc w:val="both"/>
              <w:rPr>
                <w:rFonts w:ascii="Times New Roman" w:eastAsia="標楷體" w:hAnsi="Times New Roman"/>
                <w:szCs w:val="24"/>
              </w:rPr>
            </w:pPr>
            <w:r w:rsidRPr="00315BE1">
              <w:rPr>
                <w:rFonts w:ascii="標楷體" w:eastAsia="標楷體" w:hAnsi="標楷體" w:hint="eastAsia"/>
                <w:szCs w:val="24"/>
              </w:rPr>
              <w:t>主題</w:t>
            </w:r>
            <w:r>
              <w:rPr>
                <w:rFonts w:ascii="標楷體" w:eastAsia="標楷體" w:hAnsi="標楷體" w:hint="eastAsia"/>
                <w:szCs w:val="24"/>
              </w:rPr>
              <w:t>四</w:t>
            </w:r>
            <w:r w:rsidRPr="00315BE1">
              <w:rPr>
                <w:rFonts w:ascii="標楷體" w:eastAsia="標楷體" w:hAnsi="標楷體" w:hint="eastAsia"/>
                <w:szCs w:val="24"/>
              </w:rPr>
              <w:t>：</w:t>
            </w:r>
            <w:r w:rsidRPr="00CE390B">
              <w:rPr>
                <w:rFonts w:ascii="標楷體" w:eastAsia="標楷體" w:hAnsi="標楷體" w:hint="eastAsia"/>
                <w:szCs w:val="24"/>
              </w:rPr>
              <w:t>CRC教案素材應用</w:t>
            </w:r>
            <w:proofErr w:type="gramStart"/>
            <w:r>
              <w:rPr>
                <w:rFonts w:ascii="標楷體" w:eastAsia="標楷體" w:hAnsi="標楷體" w:hint="eastAsia"/>
                <w:szCs w:val="24"/>
              </w:rPr>
              <w:t>─</w:t>
            </w:r>
            <w:r w:rsidRPr="00CE390B">
              <w:rPr>
                <w:rFonts w:ascii="標楷體" w:eastAsia="標楷體" w:hAnsi="標楷體" w:hint="eastAsia"/>
                <w:szCs w:val="24"/>
              </w:rPr>
              <w:t>《校園目擊者》桌遊延伸</w:t>
            </w:r>
            <w:proofErr w:type="gramEnd"/>
            <w:r w:rsidRPr="00CE390B">
              <w:rPr>
                <w:rFonts w:ascii="標楷體" w:eastAsia="標楷體" w:hAnsi="標楷體" w:hint="eastAsia"/>
                <w:szCs w:val="24"/>
              </w:rPr>
              <w:t>反思與校園日常的CRC</w:t>
            </w:r>
          </w:p>
        </w:tc>
        <w:tc>
          <w:tcPr>
            <w:tcW w:w="2410" w:type="dxa"/>
            <w:shd w:val="clear" w:color="auto" w:fill="auto"/>
            <w:vAlign w:val="center"/>
          </w:tcPr>
          <w:p w14:paraId="47977744" w14:textId="77777777" w:rsidR="00146DE6" w:rsidRPr="00CE390B" w:rsidRDefault="00146DE6" w:rsidP="00E5563D">
            <w:pPr>
              <w:jc w:val="center"/>
              <w:rPr>
                <w:rFonts w:ascii="Times New Roman" w:eastAsia="標楷體" w:hAnsi="標楷體"/>
                <w:szCs w:val="24"/>
              </w:rPr>
            </w:pPr>
            <w:proofErr w:type="gramStart"/>
            <w:r w:rsidRPr="00CE390B">
              <w:rPr>
                <w:rFonts w:ascii="Times New Roman" w:eastAsia="標楷體" w:hAnsi="標楷體" w:hint="eastAsia"/>
                <w:szCs w:val="24"/>
              </w:rPr>
              <w:t>公視兒少</w:t>
            </w:r>
            <w:proofErr w:type="gramEnd"/>
            <w:r w:rsidRPr="00CE390B">
              <w:rPr>
                <w:rFonts w:ascii="Times New Roman" w:eastAsia="標楷體" w:hAnsi="標楷體" w:hint="eastAsia"/>
                <w:szCs w:val="24"/>
              </w:rPr>
              <w:t>教育資源網</w:t>
            </w:r>
          </w:p>
          <w:p w14:paraId="18C74253" w14:textId="77777777" w:rsidR="00146DE6" w:rsidRPr="00CE390B" w:rsidRDefault="00146DE6" w:rsidP="00E5563D">
            <w:pPr>
              <w:jc w:val="center"/>
              <w:rPr>
                <w:rFonts w:ascii="Times New Roman" w:eastAsia="標楷體" w:hAnsi="標楷體"/>
                <w:szCs w:val="24"/>
              </w:rPr>
            </w:pPr>
            <w:r w:rsidRPr="00CE390B">
              <w:rPr>
                <w:rFonts w:ascii="Times New Roman" w:eastAsia="標楷體" w:hAnsi="標楷體" w:hint="eastAsia"/>
                <w:szCs w:val="24"/>
              </w:rPr>
              <w:t>人權顧問李立</w:t>
            </w:r>
            <w:proofErr w:type="gramStart"/>
            <w:r w:rsidRPr="00CE390B">
              <w:rPr>
                <w:rFonts w:ascii="Times New Roman" w:eastAsia="標楷體" w:hAnsi="標楷體" w:hint="eastAsia"/>
                <w:szCs w:val="24"/>
              </w:rPr>
              <w:t>旻</w:t>
            </w:r>
            <w:proofErr w:type="gramEnd"/>
            <w:r w:rsidRPr="00CE390B">
              <w:rPr>
                <w:rFonts w:ascii="Times New Roman" w:eastAsia="標楷體" w:hAnsi="標楷體" w:hint="eastAsia"/>
                <w:szCs w:val="24"/>
              </w:rPr>
              <w:t>博士</w:t>
            </w:r>
          </w:p>
          <w:p w14:paraId="2F481CBB" w14:textId="77777777" w:rsidR="00146DE6" w:rsidRPr="00315BE1" w:rsidRDefault="00146DE6" w:rsidP="00E5563D">
            <w:pPr>
              <w:jc w:val="center"/>
              <w:rPr>
                <w:rFonts w:ascii="標楷體" w:eastAsia="標楷體" w:hAnsi="標楷體"/>
                <w:bCs/>
                <w:szCs w:val="24"/>
              </w:rPr>
            </w:pPr>
            <w:r w:rsidRPr="00CE390B">
              <w:rPr>
                <w:rFonts w:ascii="Times New Roman" w:eastAsia="標楷體" w:hAnsi="標楷體" w:hint="eastAsia"/>
                <w:szCs w:val="24"/>
              </w:rPr>
              <w:t>/</w:t>
            </w:r>
            <w:r w:rsidRPr="0024399A">
              <w:rPr>
                <w:rFonts w:ascii="Times New Roman" w:eastAsia="標楷體" w:hAnsi="標楷體" w:hint="eastAsia"/>
                <w:szCs w:val="24"/>
              </w:rPr>
              <w:t>公視團隊</w:t>
            </w:r>
            <w:r w:rsidRPr="00CE390B">
              <w:rPr>
                <w:rFonts w:ascii="Times New Roman" w:eastAsia="標楷體" w:hAnsi="標楷體" w:hint="eastAsia"/>
                <w:szCs w:val="24"/>
              </w:rPr>
              <w:t>助教</w:t>
            </w:r>
            <w:r>
              <w:rPr>
                <w:rFonts w:ascii="Times New Roman" w:eastAsia="標楷體" w:hAnsi="標楷體" w:hint="eastAsia"/>
                <w:szCs w:val="24"/>
              </w:rPr>
              <w:t>2</w:t>
            </w:r>
            <w:r>
              <w:rPr>
                <w:rFonts w:ascii="Times New Roman" w:eastAsia="標楷體" w:hAnsi="標楷體" w:hint="eastAsia"/>
                <w:szCs w:val="24"/>
              </w:rPr>
              <w:t>人</w:t>
            </w:r>
          </w:p>
        </w:tc>
        <w:tc>
          <w:tcPr>
            <w:tcW w:w="992" w:type="dxa"/>
            <w:shd w:val="clear" w:color="auto" w:fill="auto"/>
            <w:vAlign w:val="center"/>
          </w:tcPr>
          <w:p w14:paraId="7C82FCB5" w14:textId="77777777" w:rsidR="00146DE6" w:rsidRPr="00315BE1" w:rsidRDefault="00146DE6" w:rsidP="00E5563D">
            <w:pPr>
              <w:rPr>
                <w:rFonts w:ascii="標楷體" w:eastAsia="標楷體" w:hAnsi="標楷體"/>
                <w:szCs w:val="24"/>
              </w:rPr>
            </w:pPr>
            <w:r w:rsidRPr="00315BE1">
              <w:rPr>
                <w:rFonts w:ascii="標楷體" w:eastAsia="標楷體" w:hAnsi="標楷體" w:hint="eastAsia"/>
                <w:szCs w:val="24"/>
              </w:rPr>
              <w:t>教室</w:t>
            </w:r>
          </w:p>
          <w:p w14:paraId="4825B699" w14:textId="77777777" w:rsidR="00146DE6" w:rsidRPr="00315BE1" w:rsidRDefault="00146DE6" w:rsidP="00E5563D">
            <w:pPr>
              <w:rPr>
                <w:rFonts w:ascii="標楷體" w:eastAsia="標楷體" w:hAnsi="標楷體"/>
                <w:szCs w:val="24"/>
              </w:rPr>
            </w:pPr>
            <w:r w:rsidRPr="00315BE1">
              <w:rPr>
                <w:rFonts w:ascii="標楷體" w:eastAsia="標楷體" w:hAnsi="標楷體" w:hint="eastAsia"/>
                <w:szCs w:val="24"/>
              </w:rPr>
              <w:t>課程</w:t>
            </w:r>
          </w:p>
        </w:tc>
      </w:tr>
      <w:tr w:rsidR="00146DE6" w:rsidRPr="00315BE1" w14:paraId="7369BC02" w14:textId="77777777" w:rsidTr="00E5563D">
        <w:trPr>
          <w:trHeight w:val="265"/>
        </w:trPr>
        <w:tc>
          <w:tcPr>
            <w:tcW w:w="2802" w:type="dxa"/>
            <w:shd w:val="clear" w:color="auto" w:fill="auto"/>
            <w:vAlign w:val="center"/>
          </w:tcPr>
          <w:p w14:paraId="0B390D96" w14:textId="77777777" w:rsidR="00146DE6" w:rsidRPr="00315BE1" w:rsidRDefault="00146DE6" w:rsidP="00E5563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16</w:t>
            </w:r>
            <w:r w:rsidRPr="00315BE1">
              <w:rPr>
                <w:rFonts w:ascii="Times New Roman" w:eastAsia="標楷體" w:hAnsi="Times New Roman" w:hint="eastAsia"/>
                <w:szCs w:val="24"/>
              </w:rPr>
              <w:t>：</w:t>
            </w:r>
            <w:r w:rsidRPr="00315BE1">
              <w:rPr>
                <w:rFonts w:ascii="Times New Roman" w:eastAsia="標楷體" w:hAnsi="Times New Roman" w:hint="eastAsia"/>
                <w:szCs w:val="24"/>
              </w:rPr>
              <w:t>40</w:t>
            </w:r>
            <w:r w:rsidRPr="00315BE1">
              <w:rPr>
                <w:rFonts w:ascii="Times New Roman" w:eastAsia="標楷體" w:hAnsi="Times New Roman"/>
                <w:szCs w:val="24"/>
              </w:rPr>
              <w:t>~</w:t>
            </w:r>
            <w:r w:rsidRPr="00315BE1">
              <w:rPr>
                <w:rFonts w:ascii="Times New Roman" w:eastAsia="標楷體" w:hAnsi="Times New Roman" w:hint="eastAsia"/>
                <w:szCs w:val="24"/>
              </w:rPr>
              <w:t>17</w:t>
            </w:r>
            <w:r w:rsidRPr="00315BE1">
              <w:rPr>
                <w:rFonts w:ascii="Times New Roman" w:eastAsia="標楷體" w:hAnsi="Times New Roman" w:hint="eastAsia"/>
                <w:szCs w:val="24"/>
              </w:rPr>
              <w:t>：</w:t>
            </w:r>
            <w:r w:rsidRPr="00315BE1">
              <w:rPr>
                <w:rFonts w:ascii="Times New Roman" w:eastAsia="標楷體" w:hAnsi="Times New Roman" w:hint="eastAsia"/>
                <w:szCs w:val="24"/>
              </w:rPr>
              <w:t>00</w:t>
            </w:r>
          </w:p>
        </w:tc>
        <w:tc>
          <w:tcPr>
            <w:tcW w:w="4110" w:type="dxa"/>
            <w:shd w:val="clear" w:color="auto" w:fill="auto"/>
            <w:vAlign w:val="center"/>
          </w:tcPr>
          <w:p w14:paraId="26CAE612" w14:textId="77777777" w:rsidR="00146DE6" w:rsidRPr="00315BE1" w:rsidRDefault="00146DE6" w:rsidP="00E5563D">
            <w:pPr>
              <w:spacing w:line="360" w:lineRule="exact"/>
              <w:ind w:leftChars="58" w:left="139"/>
              <w:jc w:val="center"/>
              <w:rPr>
                <w:rFonts w:ascii="Times New Roman" w:eastAsia="標楷體" w:hAnsi="Times New Roman"/>
                <w:szCs w:val="24"/>
              </w:rPr>
            </w:pPr>
            <w:r w:rsidRPr="00315BE1">
              <w:rPr>
                <w:rFonts w:ascii="Times New Roman" w:eastAsia="標楷體" w:hAnsi="Times New Roman" w:hint="eastAsia"/>
                <w:szCs w:val="24"/>
              </w:rPr>
              <w:t>綜合座談</w:t>
            </w:r>
          </w:p>
        </w:tc>
        <w:tc>
          <w:tcPr>
            <w:tcW w:w="2410" w:type="dxa"/>
            <w:shd w:val="clear" w:color="auto" w:fill="auto"/>
            <w:vAlign w:val="center"/>
          </w:tcPr>
          <w:p w14:paraId="50E90B51" w14:textId="77777777" w:rsidR="00146DE6" w:rsidRPr="00315BE1" w:rsidRDefault="00146DE6" w:rsidP="00E5563D">
            <w:pPr>
              <w:jc w:val="center"/>
              <w:rPr>
                <w:rFonts w:ascii="標楷體" w:eastAsia="標楷體" w:hAnsi="標楷體"/>
                <w:bCs/>
                <w:szCs w:val="24"/>
              </w:rPr>
            </w:pPr>
            <w:r>
              <w:rPr>
                <w:rFonts w:ascii="標楷體" w:eastAsia="標楷體" w:hAnsi="標楷體" w:hint="eastAsia"/>
                <w:bCs/>
                <w:szCs w:val="24"/>
              </w:rPr>
              <w:t>林處長長安</w:t>
            </w:r>
          </w:p>
        </w:tc>
        <w:tc>
          <w:tcPr>
            <w:tcW w:w="992" w:type="dxa"/>
            <w:shd w:val="clear" w:color="auto" w:fill="auto"/>
            <w:vAlign w:val="center"/>
          </w:tcPr>
          <w:p w14:paraId="176406E8" w14:textId="77777777" w:rsidR="00146DE6" w:rsidRPr="00315BE1" w:rsidRDefault="00146DE6" w:rsidP="00E5563D">
            <w:pPr>
              <w:rPr>
                <w:rFonts w:ascii="標楷體" w:eastAsia="標楷體" w:hAnsi="標楷體"/>
                <w:szCs w:val="24"/>
              </w:rPr>
            </w:pPr>
          </w:p>
        </w:tc>
      </w:tr>
      <w:tr w:rsidR="00146DE6" w:rsidRPr="00315BE1" w14:paraId="39B0D106" w14:textId="77777777" w:rsidTr="00E5563D">
        <w:trPr>
          <w:trHeight w:val="349"/>
        </w:trPr>
        <w:tc>
          <w:tcPr>
            <w:tcW w:w="2802" w:type="dxa"/>
            <w:shd w:val="clear" w:color="auto" w:fill="auto"/>
            <w:vAlign w:val="center"/>
          </w:tcPr>
          <w:p w14:paraId="3A5E8EBD" w14:textId="77777777" w:rsidR="00146DE6" w:rsidRPr="00315BE1" w:rsidRDefault="00146DE6" w:rsidP="00E5563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17</w:t>
            </w:r>
            <w:r w:rsidRPr="00315BE1">
              <w:rPr>
                <w:rFonts w:ascii="Times New Roman" w:eastAsia="標楷體" w:hAnsi="Times New Roman" w:hint="eastAsia"/>
                <w:szCs w:val="24"/>
              </w:rPr>
              <w:t>：</w:t>
            </w:r>
            <w:r w:rsidRPr="00315BE1">
              <w:rPr>
                <w:rFonts w:ascii="Times New Roman" w:eastAsia="標楷體" w:hAnsi="Times New Roman" w:hint="eastAsia"/>
                <w:szCs w:val="24"/>
              </w:rPr>
              <w:t>00</w:t>
            </w:r>
            <w:r w:rsidRPr="00315BE1">
              <w:rPr>
                <w:rFonts w:ascii="Times New Roman" w:eastAsia="標楷體" w:hAnsi="Times New Roman"/>
                <w:szCs w:val="24"/>
              </w:rPr>
              <w:t>~</w:t>
            </w:r>
          </w:p>
        </w:tc>
        <w:tc>
          <w:tcPr>
            <w:tcW w:w="4110" w:type="dxa"/>
            <w:shd w:val="clear" w:color="auto" w:fill="auto"/>
            <w:vAlign w:val="center"/>
          </w:tcPr>
          <w:p w14:paraId="5896C5CB" w14:textId="77777777" w:rsidR="00146DE6" w:rsidRPr="00315BE1" w:rsidRDefault="00146DE6" w:rsidP="00E5563D">
            <w:pPr>
              <w:spacing w:line="360" w:lineRule="exact"/>
              <w:ind w:leftChars="58" w:left="139"/>
              <w:jc w:val="center"/>
              <w:rPr>
                <w:rFonts w:ascii="Times New Roman" w:eastAsia="標楷體" w:hAnsi="Times New Roman"/>
                <w:szCs w:val="24"/>
              </w:rPr>
            </w:pPr>
            <w:r w:rsidRPr="00315BE1">
              <w:rPr>
                <w:rFonts w:ascii="Times New Roman" w:eastAsia="標楷體" w:hAnsi="Times New Roman" w:hint="eastAsia"/>
                <w:szCs w:val="24"/>
              </w:rPr>
              <w:t>賦歸</w:t>
            </w:r>
          </w:p>
        </w:tc>
        <w:tc>
          <w:tcPr>
            <w:tcW w:w="2410" w:type="dxa"/>
            <w:shd w:val="clear" w:color="auto" w:fill="auto"/>
            <w:vAlign w:val="center"/>
          </w:tcPr>
          <w:p w14:paraId="2B2EF47C" w14:textId="77777777" w:rsidR="00146DE6" w:rsidRPr="00315BE1" w:rsidRDefault="00146DE6" w:rsidP="00E5563D">
            <w:pPr>
              <w:jc w:val="center"/>
              <w:rPr>
                <w:rFonts w:ascii="標楷體" w:eastAsia="標楷體" w:hAnsi="標楷體"/>
                <w:bCs/>
                <w:szCs w:val="24"/>
              </w:rPr>
            </w:pPr>
          </w:p>
        </w:tc>
        <w:tc>
          <w:tcPr>
            <w:tcW w:w="992" w:type="dxa"/>
            <w:shd w:val="clear" w:color="auto" w:fill="auto"/>
            <w:vAlign w:val="center"/>
          </w:tcPr>
          <w:p w14:paraId="4365F690" w14:textId="77777777" w:rsidR="00146DE6" w:rsidRPr="00315BE1" w:rsidRDefault="00146DE6" w:rsidP="00E5563D">
            <w:pPr>
              <w:rPr>
                <w:rFonts w:ascii="標楷體" w:eastAsia="標楷體" w:hAnsi="標楷體"/>
                <w:szCs w:val="24"/>
              </w:rPr>
            </w:pPr>
          </w:p>
        </w:tc>
      </w:tr>
    </w:tbl>
    <w:p w14:paraId="4F4F9D6F" w14:textId="77777777" w:rsidR="00146DE6" w:rsidRPr="0024399A" w:rsidRDefault="00146DE6" w:rsidP="00146DE6">
      <w:pPr>
        <w:suppressAutoHyphens w:val="0"/>
        <w:autoSpaceDN/>
        <w:spacing w:line="400" w:lineRule="exact"/>
        <w:ind w:left="1214" w:hangingChars="506" w:hanging="1214"/>
        <w:textAlignment w:val="auto"/>
        <w:rPr>
          <w:rFonts w:ascii="標楷體" w:eastAsia="標楷體" w:hAnsi="標楷體" w:cstheme="minorBidi"/>
          <w:kern w:val="2"/>
          <w:szCs w:val="24"/>
        </w:rPr>
      </w:pPr>
      <w:r w:rsidRPr="0024399A">
        <w:rPr>
          <w:rFonts w:ascii="標楷體" w:eastAsia="標楷體" w:hAnsi="標楷體" w:cstheme="minorBidi" w:hint="eastAsia"/>
          <w:kern w:val="2"/>
          <w:szCs w:val="24"/>
        </w:rPr>
        <w:t>課程說明：以公</w:t>
      </w:r>
      <w:proofErr w:type="gramStart"/>
      <w:r w:rsidRPr="0024399A">
        <w:rPr>
          <w:rFonts w:ascii="標楷體" w:eastAsia="標楷體" w:hAnsi="標楷體" w:cstheme="minorBidi" w:hint="eastAsia"/>
          <w:kern w:val="2"/>
          <w:szCs w:val="24"/>
        </w:rPr>
        <w:t>視兒少影</w:t>
      </w:r>
      <w:proofErr w:type="gramEnd"/>
      <w:r w:rsidRPr="0024399A">
        <w:rPr>
          <w:rFonts w:ascii="標楷體" w:eastAsia="標楷體" w:hAnsi="標楷體" w:cstheme="minorBidi" w:hint="eastAsia"/>
          <w:kern w:val="2"/>
          <w:szCs w:val="24"/>
        </w:rPr>
        <w:t>音為文本，專家帶領老師從影音中討論CRC的內容，並介紹公視CRC兒</w:t>
      </w:r>
      <w:proofErr w:type="gramStart"/>
      <w:r w:rsidRPr="0024399A">
        <w:rPr>
          <w:rFonts w:ascii="標楷體" w:eastAsia="標楷體" w:hAnsi="標楷體" w:cstheme="minorBidi" w:hint="eastAsia"/>
          <w:kern w:val="2"/>
          <w:szCs w:val="24"/>
        </w:rPr>
        <w:t>少影音片</w:t>
      </w:r>
      <w:proofErr w:type="gramEnd"/>
      <w:r w:rsidRPr="0024399A">
        <w:rPr>
          <w:rFonts w:ascii="標楷體" w:eastAsia="標楷體" w:hAnsi="標楷體" w:cstheme="minorBidi" w:hint="eastAsia"/>
          <w:kern w:val="2"/>
          <w:szCs w:val="24"/>
        </w:rPr>
        <w:t>單；可準備3-4個15分鐘以內的</w:t>
      </w:r>
      <w:proofErr w:type="gramStart"/>
      <w:r w:rsidRPr="0024399A">
        <w:rPr>
          <w:rFonts w:ascii="標楷體" w:eastAsia="標楷體" w:hAnsi="標楷體" w:cstheme="minorBidi" w:hint="eastAsia"/>
          <w:kern w:val="2"/>
          <w:szCs w:val="24"/>
        </w:rPr>
        <w:t>公視兒少</w:t>
      </w:r>
      <w:proofErr w:type="gramEnd"/>
      <w:r w:rsidRPr="0024399A">
        <w:rPr>
          <w:rFonts w:ascii="標楷體" w:eastAsia="標楷體" w:hAnsi="標楷體" w:cstheme="minorBidi" w:hint="eastAsia"/>
          <w:kern w:val="2"/>
          <w:szCs w:val="24"/>
        </w:rPr>
        <w:t>節目。</w:t>
      </w:r>
    </w:p>
    <w:p w14:paraId="3C578563" w14:textId="77777777" w:rsidR="00146DE6" w:rsidRPr="0024399A" w:rsidRDefault="00146DE6" w:rsidP="00146DE6">
      <w:pPr>
        <w:suppressAutoHyphens w:val="0"/>
        <w:autoSpaceDN/>
        <w:spacing w:line="400" w:lineRule="exact"/>
        <w:ind w:leftChars="118" w:left="1255" w:hangingChars="405" w:hanging="972"/>
        <w:textAlignment w:val="auto"/>
        <w:rPr>
          <w:rFonts w:ascii="標楷體" w:eastAsia="標楷體" w:hAnsi="標楷體" w:cstheme="minorBidi"/>
          <w:kern w:val="2"/>
          <w:szCs w:val="24"/>
        </w:rPr>
      </w:pPr>
      <w:r w:rsidRPr="0024399A">
        <w:rPr>
          <w:rFonts w:ascii="標楷體" w:eastAsia="標楷體" w:hAnsi="標楷體" w:cstheme="minorBidi" w:hint="eastAsia"/>
          <w:kern w:val="2"/>
          <w:szCs w:val="24"/>
        </w:rPr>
        <w:t xml:space="preserve">        #小孩酷斯拉 #青春發言人 #海洋日記 #下課花路米</w:t>
      </w:r>
      <w:proofErr w:type="gramStart"/>
      <w:r w:rsidRPr="0024399A">
        <w:rPr>
          <w:rFonts w:ascii="標楷體" w:eastAsia="標楷體" w:hAnsi="標楷體" w:cstheme="minorBidi" w:hint="eastAsia"/>
          <w:kern w:val="2"/>
          <w:szCs w:val="24"/>
        </w:rPr>
        <w:t>─壯遊闖</w:t>
      </w:r>
      <w:proofErr w:type="gramEnd"/>
      <w:r w:rsidRPr="0024399A">
        <w:rPr>
          <w:rFonts w:ascii="標楷體" w:eastAsia="標楷體" w:hAnsi="標楷體" w:cstheme="minorBidi" w:hint="eastAsia"/>
          <w:kern w:val="2"/>
          <w:szCs w:val="24"/>
        </w:rPr>
        <w:t>天下</w:t>
      </w:r>
    </w:p>
    <w:p w14:paraId="04A50D8C" w14:textId="77777777" w:rsidR="00146DE6" w:rsidRPr="0024399A" w:rsidRDefault="00146DE6" w:rsidP="00146DE6">
      <w:pPr>
        <w:suppressAutoHyphens w:val="0"/>
        <w:autoSpaceDN/>
        <w:spacing w:line="400" w:lineRule="exact"/>
        <w:ind w:leftChars="118" w:left="1255" w:hangingChars="405" w:hanging="972"/>
        <w:textAlignment w:val="auto"/>
        <w:rPr>
          <w:rFonts w:ascii="標楷體" w:eastAsia="標楷體" w:hAnsi="標楷體" w:cstheme="minorBidi"/>
          <w:kern w:val="2"/>
          <w:szCs w:val="24"/>
        </w:rPr>
      </w:pPr>
      <w:r w:rsidRPr="0024399A">
        <w:rPr>
          <w:rFonts w:ascii="標楷體" w:eastAsia="標楷體" w:hAnsi="標楷體" w:cstheme="minorBidi" w:hint="eastAsia"/>
          <w:kern w:val="2"/>
          <w:szCs w:val="24"/>
        </w:rPr>
        <w:t xml:space="preserve">        以主題一課為基礎，專家引導CRC種子教師設計CRC微課程（60分鐘）並進行微課程發表（30分鐘）。</w:t>
      </w:r>
    </w:p>
    <w:p w14:paraId="4B055A86" w14:textId="77777777" w:rsidR="00146DE6" w:rsidRDefault="00146DE6" w:rsidP="00146DE6">
      <w:pPr>
        <w:suppressAutoHyphens w:val="0"/>
        <w:autoSpaceDN/>
        <w:spacing w:line="400" w:lineRule="exact"/>
        <w:ind w:leftChars="118" w:left="1255" w:hangingChars="405" w:hanging="972"/>
        <w:textAlignment w:val="auto"/>
        <w:rPr>
          <w:rFonts w:ascii="標楷體" w:eastAsia="標楷體" w:hAnsi="標楷體" w:cstheme="minorBidi"/>
          <w:kern w:val="2"/>
          <w:sz w:val="28"/>
          <w:szCs w:val="28"/>
        </w:rPr>
      </w:pPr>
      <w:r w:rsidRPr="0024399A">
        <w:rPr>
          <w:rFonts w:ascii="標楷體" w:eastAsia="標楷體" w:hAnsi="標楷體" w:cstheme="minorBidi" w:hint="eastAsia"/>
          <w:kern w:val="2"/>
          <w:szCs w:val="24"/>
        </w:rPr>
        <w:t xml:space="preserve">        以校園</w:t>
      </w:r>
      <w:proofErr w:type="gramStart"/>
      <w:r w:rsidRPr="0024399A">
        <w:rPr>
          <w:rFonts w:ascii="標楷體" w:eastAsia="標楷體" w:hAnsi="標楷體" w:cstheme="minorBidi" w:hint="eastAsia"/>
          <w:kern w:val="2"/>
          <w:szCs w:val="24"/>
        </w:rPr>
        <w:t>目擊者桌遊為</w:t>
      </w:r>
      <w:proofErr w:type="gramEnd"/>
      <w:r w:rsidRPr="0024399A">
        <w:rPr>
          <w:rFonts w:ascii="標楷體" w:eastAsia="標楷體" w:hAnsi="標楷體" w:cstheme="minorBidi" w:hint="eastAsia"/>
          <w:kern w:val="2"/>
          <w:szCs w:val="24"/>
        </w:rPr>
        <w:t>文本，專家透過文本與種子教師討論事件中的CRC，</w:t>
      </w:r>
      <w:proofErr w:type="gramStart"/>
      <w:r w:rsidRPr="0024399A">
        <w:rPr>
          <w:rFonts w:ascii="標楷體" w:eastAsia="標楷體" w:hAnsi="標楷體" w:cstheme="minorBidi" w:hint="eastAsia"/>
          <w:kern w:val="2"/>
          <w:szCs w:val="24"/>
        </w:rPr>
        <w:t>期待桌遊</w:t>
      </w:r>
      <w:proofErr w:type="gramEnd"/>
      <w:r w:rsidRPr="0024399A">
        <w:rPr>
          <w:rFonts w:ascii="標楷體" w:eastAsia="標楷體" w:hAnsi="標楷體" w:cstheme="minorBidi" w:hint="eastAsia"/>
          <w:kern w:val="2"/>
          <w:szCs w:val="24"/>
        </w:rPr>
        <w:t>x CRC可發展為教材包，</w:t>
      </w:r>
      <w:proofErr w:type="gramStart"/>
      <w:r w:rsidRPr="0024399A">
        <w:rPr>
          <w:rFonts w:ascii="標楷體" w:eastAsia="標楷體" w:hAnsi="標楷體" w:cstheme="minorBidi" w:hint="eastAsia"/>
          <w:kern w:val="2"/>
          <w:szCs w:val="24"/>
        </w:rPr>
        <w:t>作為桌遊延伸</w:t>
      </w:r>
      <w:proofErr w:type="gramEnd"/>
      <w:r w:rsidRPr="0024399A">
        <w:rPr>
          <w:rFonts w:ascii="標楷體" w:eastAsia="標楷體" w:hAnsi="標楷體" w:cstheme="minorBidi" w:hint="eastAsia"/>
          <w:kern w:val="2"/>
          <w:szCs w:val="24"/>
        </w:rPr>
        <w:t>教具，方便教師使用。</w:t>
      </w:r>
    </w:p>
    <w:p w14:paraId="276E9608"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30FE74A5" w14:textId="7DC4E96E" w:rsidR="00146DE6" w:rsidRPr="00AF689A" w:rsidRDefault="00146DE6" w:rsidP="00AF689A">
      <w:pPr>
        <w:spacing w:line="400" w:lineRule="exact"/>
        <w:ind w:left="848" w:hangingChars="303" w:hanging="848"/>
        <w:jc w:val="both"/>
        <w:rPr>
          <w:rFonts w:ascii="標楷體" w:eastAsia="標楷體" w:hAnsi="標楷體" w:hint="eastAsia"/>
          <w:sz w:val="28"/>
          <w:szCs w:val="28"/>
        </w:rPr>
      </w:pPr>
      <w:r w:rsidRPr="00315BE1">
        <w:rPr>
          <w:rFonts w:ascii="標楷體" w:eastAsia="標楷體" w:hAnsi="標楷體" w:cstheme="minorBidi" w:hint="eastAsia"/>
          <w:kern w:val="2"/>
          <w:sz w:val="28"/>
          <w:szCs w:val="28"/>
        </w:rPr>
        <w:t>拾壹、</w:t>
      </w:r>
      <w:r w:rsidRPr="00315BE1">
        <w:rPr>
          <w:rFonts w:ascii="標楷體" w:eastAsia="標楷體" w:hAnsi="標楷體" w:hint="eastAsia"/>
          <w:sz w:val="28"/>
          <w:szCs w:val="28"/>
        </w:rPr>
        <w:t>經費來源：由「教育部國民及學前教育署</w:t>
      </w:r>
      <w:r w:rsidR="00AF689A">
        <w:rPr>
          <w:rFonts w:ascii="標楷體" w:eastAsia="標楷體" w:hAnsi="標楷體" w:hint="eastAsia"/>
          <w:sz w:val="28"/>
          <w:szCs w:val="28"/>
        </w:rPr>
        <w:t>113</w:t>
      </w:r>
      <w:r w:rsidRPr="00315BE1">
        <w:rPr>
          <w:rFonts w:ascii="標楷體" w:eastAsia="標楷體" w:hAnsi="標楷體" w:hint="eastAsia"/>
          <w:sz w:val="28"/>
          <w:szCs w:val="28"/>
        </w:rPr>
        <w:t>年度補助辦理推動兒童權利公約實施計畫」專款下支應。</w:t>
      </w:r>
    </w:p>
    <w:p w14:paraId="2CCDA2A7"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拾貳、預期效益與成效評估</w:t>
      </w:r>
    </w:p>
    <w:p w14:paraId="67E5A9CC"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70AFDBBC" w14:textId="77777777" w:rsidR="00146DE6" w:rsidRPr="00315BE1" w:rsidRDefault="00146DE6" w:rsidP="00146DE6">
      <w:pPr>
        <w:suppressAutoHyphens w:val="0"/>
        <w:autoSpaceDN/>
        <w:spacing w:line="400" w:lineRule="exact"/>
        <w:ind w:leftChars="-177" w:left="709"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一、整合行政單位及民間團體之推動CRC相關資源，</w:t>
      </w:r>
      <w:r>
        <w:rPr>
          <w:rFonts w:ascii="標楷體" w:eastAsia="標楷體" w:hAnsi="標楷體" w:cstheme="minorBidi"/>
          <w:kern w:val="2"/>
          <w:sz w:val="28"/>
          <w:szCs w:val="28"/>
        </w:rPr>
        <w:t xml:space="preserve"> </w:t>
      </w:r>
      <w:r w:rsidRPr="00315BE1">
        <w:rPr>
          <w:rFonts w:ascii="標楷體" w:eastAsia="標楷體" w:hAnsi="標楷體" w:cstheme="minorBidi" w:hint="eastAsia"/>
          <w:kern w:val="2"/>
          <w:sz w:val="28"/>
          <w:szCs w:val="28"/>
        </w:rPr>
        <w:t>協助各級政府機關及學校規劃推動CRC，以促進民主深化，落實對於兒童之相互尊重、包容與關懷精神。</w:t>
      </w:r>
    </w:p>
    <w:p w14:paraId="258DB954" w14:textId="77777777" w:rsidR="00146DE6" w:rsidRPr="00315BE1" w:rsidRDefault="00146DE6" w:rsidP="00146DE6">
      <w:pPr>
        <w:suppressAutoHyphens w:val="0"/>
        <w:autoSpaceDN/>
        <w:spacing w:line="400" w:lineRule="exact"/>
        <w:ind w:left="708" w:hangingChars="253" w:hanging="708"/>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二、透過教育訓練及認知提升活動，提升教育人員對於</w:t>
      </w:r>
      <w:r w:rsidRPr="00315BE1">
        <w:rPr>
          <w:rFonts w:ascii="標楷體" w:eastAsia="標楷體" w:hAnsi="標楷體" w:cstheme="minorBidi"/>
          <w:kern w:val="2"/>
          <w:sz w:val="28"/>
          <w:szCs w:val="28"/>
        </w:rPr>
        <w:t>CRC</w:t>
      </w:r>
      <w:r w:rsidRPr="00315BE1">
        <w:rPr>
          <w:rFonts w:ascii="標楷體" w:eastAsia="標楷體" w:hAnsi="標楷體" w:cstheme="minorBidi" w:hint="eastAsia"/>
          <w:kern w:val="2"/>
          <w:sz w:val="28"/>
          <w:szCs w:val="28"/>
        </w:rPr>
        <w:t>理念與知能，以使CRC精神意涵，有效促進兒少在家庭、學校及社區的參與。</w:t>
      </w:r>
    </w:p>
    <w:p w14:paraId="490B9312"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5C160549"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拾叁、獎勵：承辦學校工作人員表現優良者，依據「澎湖縣國民中小學教職員一般獎勵實施要點」規定，核予獎勵，以</w:t>
      </w:r>
      <w:proofErr w:type="gramStart"/>
      <w:r w:rsidRPr="00315BE1">
        <w:rPr>
          <w:rFonts w:ascii="標楷體" w:eastAsia="標楷體" w:hAnsi="標楷體" w:cstheme="minorBidi" w:hint="eastAsia"/>
          <w:kern w:val="2"/>
          <w:sz w:val="28"/>
          <w:szCs w:val="28"/>
        </w:rPr>
        <w:t>慰</w:t>
      </w:r>
      <w:proofErr w:type="gramEnd"/>
      <w:r w:rsidRPr="00315BE1">
        <w:rPr>
          <w:rFonts w:ascii="標楷體" w:eastAsia="標楷體" w:hAnsi="標楷體" w:cstheme="minorBidi" w:hint="eastAsia"/>
          <w:kern w:val="2"/>
          <w:sz w:val="28"/>
          <w:szCs w:val="28"/>
        </w:rPr>
        <w:t>辛勞。</w:t>
      </w:r>
    </w:p>
    <w:p w14:paraId="53D5A300" w14:textId="77777777" w:rsidR="00146DE6" w:rsidRPr="00315BE1" w:rsidRDefault="00146DE6" w:rsidP="00146DE6">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45DB1CE7" w14:textId="77777777" w:rsidR="005A478B" w:rsidRDefault="00146DE6" w:rsidP="00146DE6">
      <w:r w:rsidRPr="00315BE1">
        <w:rPr>
          <w:rFonts w:ascii="標楷體" w:eastAsia="標楷體" w:hAnsi="標楷體" w:cstheme="minorBidi" w:hint="eastAsia"/>
          <w:kern w:val="2"/>
          <w:sz w:val="28"/>
          <w:szCs w:val="28"/>
        </w:rPr>
        <w:t>拾肆、本計畫陳縣政府轉陳教育部國民及學前教育署核准後實施，修正時亦同。</w:t>
      </w:r>
    </w:p>
    <w:sectPr w:rsidR="005A478B" w:rsidSect="00146D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2C5B" w14:textId="77777777" w:rsidR="004315E5" w:rsidRDefault="004315E5" w:rsidP="00AF689A">
      <w:r>
        <w:separator/>
      </w:r>
    </w:p>
  </w:endnote>
  <w:endnote w:type="continuationSeparator" w:id="0">
    <w:p w14:paraId="0BF26F41" w14:textId="77777777" w:rsidR="004315E5" w:rsidRDefault="004315E5" w:rsidP="00AF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6CC4" w14:textId="77777777" w:rsidR="004315E5" w:rsidRDefault="004315E5" w:rsidP="00AF689A">
      <w:r>
        <w:separator/>
      </w:r>
    </w:p>
  </w:footnote>
  <w:footnote w:type="continuationSeparator" w:id="0">
    <w:p w14:paraId="7D50590D" w14:textId="77777777" w:rsidR="004315E5" w:rsidRDefault="004315E5" w:rsidP="00AF6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DE6"/>
    <w:rsid w:val="00146DE6"/>
    <w:rsid w:val="002174E2"/>
    <w:rsid w:val="004315E5"/>
    <w:rsid w:val="005A478B"/>
    <w:rsid w:val="00AF68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CA044"/>
  <w15:chartTrackingRefBased/>
  <w15:docId w15:val="{8B0507A6-DAB9-44CA-9B79-65C4C24E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46DE6"/>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89A"/>
    <w:pPr>
      <w:tabs>
        <w:tab w:val="center" w:pos="4153"/>
        <w:tab w:val="right" w:pos="8306"/>
      </w:tabs>
      <w:snapToGrid w:val="0"/>
    </w:pPr>
    <w:rPr>
      <w:sz w:val="20"/>
      <w:szCs w:val="20"/>
    </w:rPr>
  </w:style>
  <w:style w:type="character" w:customStyle="1" w:styleId="a4">
    <w:name w:val="頁首 字元"/>
    <w:basedOn w:val="a0"/>
    <w:link w:val="a3"/>
    <w:uiPriority w:val="99"/>
    <w:rsid w:val="00AF689A"/>
    <w:rPr>
      <w:rFonts w:ascii="Calibri" w:eastAsia="新細明體" w:hAnsi="Calibri" w:cs="Times New Roman"/>
      <w:kern w:val="3"/>
      <w:sz w:val="20"/>
      <w:szCs w:val="20"/>
    </w:rPr>
  </w:style>
  <w:style w:type="paragraph" w:styleId="a5">
    <w:name w:val="footer"/>
    <w:basedOn w:val="a"/>
    <w:link w:val="a6"/>
    <w:uiPriority w:val="99"/>
    <w:unhideWhenUsed/>
    <w:rsid w:val="00AF689A"/>
    <w:pPr>
      <w:tabs>
        <w:tab w:val="center" w:pos="4153"/>
        <w:tab w:val="right" w:pos="8306"/>
      </w:tabs>
      <w:snapToGrid w:val="0"/>
    </w:pPr>
    <w:rPr>
      <w:sz w:val="20"/>
      <w:szCs w:val="20"/>
    </w:rPr>
  </w:style>
  <w:style w:type="character" w:customStyle="1" w:styleId="a6">
    <w:name w:val="頁尾 字元"/>
    <w:basedOn w:val="a0"/>
    <w:link w:val="a5"/>
    <w:uiPriority w:val="99"/>
    <w:rsid w:val="00AF689A"/>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林瓊宇</cp:lastModifiedBy>
  <cp:revision>3</cp:revision>
  <dcterms:created xsi:type="dcterms:W3CDTF">2024-05-02T08:29:00Z</dcterms:created>
  <dcterms:modified xsi:type="dcterms:W3CDTF">2024-05-03T09:11:00Z</dcterms:modified>
</cp:coreProperties>
</file>